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91458" w14:textId="30AD95E3" w:rsidR="0031562A" w:rsidRDefault="0031562A" w:rsidP="0031562A">
      <w:pPr>
        <w:rPr>
          <w:b/>
          <w:bCs/>
          <w:lang w:val="pl-PL"/>
        </w:rPr>
      </w:pPr>
      <w:r w:rsidRPr="00A314CE">
        <w:rPr>
          <w:b/>
          <w:bCs/>
          <w:lang w:val="pl-PL"/>
        </w:rPr>
        <w:t xml:space="preserve">CZĘŚĆ 4. MATERIAŁY DODATKOWE (KARTY PRACY, </w:t>
      </w:r>
      <w:r>
        <w:rPr>
          <w:b/>
          <w:bCs/>
          <w:lang w:val="pl-PL"/>
        </w:rPr>
        <w:t>ILUSTRACJE, TESTY, NAGRANIA ITP.)</w:t>
      </w:r>
    </w:p>
    <w:p w14:paraId="0BFA1F7E" w14:textId="77777777" w:rsidR="00A538E0" w:rsidRPr="0031562A" w:rsidRDefault="00A538E0">
      <w:pPr>
        <w:rPr>
          <w:b/>
          <w:lang w:val="pl-PL"/>
        </w:rPr>
      </w:pPr>
    </w:p>
    <w:p w14:paraId="1596ED15" w14:textId="77FBC65C" w:rsidR="00A538E0" w:rsidRPr="0031562A" w:rsidRDefault="00FE0F08">
      <w:pPr>
        <w:rPr>
          <w:lang w:val="pl-PL"/>
        </w:rPr>
      </w:pPr>
      <w:r>
        <w:rPr>
          <w:noProof/>
          <w:lang w:val="pl-PL"/>
        </w:rPr>
        <w:drawing>
          <wp:anchor distT="0" distB="0" distL="114300" distR="114300" simplePos="0" relativeHeight="251658240" behindDoc="0" locked="0" layoutInCell="1" hidden="0" allowOverlap="1" wp14:anchorId="053F3D1C" wp14:editId="783A92D6">
            <wp:simplePos x="0" y="0"/>
            <wp:positionH relativeFrom="column">
              <wp:posOffset>48137</wp:posOffset>
            </wp:positionH>
            <wp:positionV relativeFrom="paragraph">
              <wp:posOffset>234950</wp:posOffset>
            </wp:positionV>
            <wp:extent cx="5511800" cy="1980565"/>
            <wp:effectExtent l="0" t="0" r="0" b="0"/>
            <wp:wrapTopAndBottom distT="0" distB="0"/>
            <wp:docPr id="26" name="image9.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9.png" descr="Obsah obrázku text&#10;&#10;Popis byl vytvořen automaticky"/>
                    <pic:cNvPicPr preferRelativeResize="0"/>
                  </pic:nvPicPr>
                  <pic:blipFill>
                    <a:blip r:embed="rId8"/>
                    <a:srcRect/>
                    <a:stretch>
                      <a:fillRect/>
                    </a:stretch>
                  </pic:blipFill>
                  <pic:spPr>
                    <a:xfrm>
                      <a:off x="0" y="0"/>
                      <a:ext cx="5511800" cy="1980565"/>
                    </a:xfrm>
                    <a:prstGeom prst="rect">
                      <a:avLst/>
                    </a:prstGeom>
                    <a:ln/>
                  </pic:spPr>
                </pic:pic>
              </a:graphicData>
            </a:graphic>
          </wp:anchor>
        </w:drawing>
      </w:r>
      <w:r w:rsidR="0031562A" w:rsidRPr="0031562A">
        <w:rPr>
          <w:b/>
          <w:bCs/>
          <w:lang w:val="pl-PL"/>
        </w:rPr>
        <w:t>ZAŁĄCZNIK 1</w:t>
      </w:r>
      <w:r w:rsidRPr="0031562A">
        <w:rPr>
          <w:lang w:val="pl-PL"/>
        </w:rPr>
        <w:t xml:space="preserve"> </w:t>
      </w:r>
    </w:p>
    <w:p w14:paraId="5A11FCF8" w14:textId="77777777" w:rsidR="00A538E0" w:rsidRPr="0031562A" w:rsidRDefault="00A538E0">
      <w:pPr>
        <w:rPr>
          <w:lang w:val="pl-PL"/>
        </w:rPr>
      </w:pPr>
    </w:p>
    <w:p w14:paraId="7F2294BA" w14:textId="16124334" w:rsidR="00A538E0" w:rsidRPr="0031562A" w:rsidRDefault="00871A8A">
      <w:pPr>
        <w:rPr>
          <w:b/>
          <w:lang w:val="pl-PL"/>
        </w:rPr>
      </w:pPr>
      <w:r>
        <w:rPr>
          <w:noProof/>
          <w:lang w:val="pl-PL"/>
        </w:rPr>
        <w:drawing>
          <wp:anchor distT="0" distB="0" distL="114300" distR="114300" simplePos="0" relativeHeight="251659264" behindDoc="0" locked="0" layoutInCell="1" hidden="0" allowOverlap="1" wp14:anchorId="41B501F9" wp14:editId="5819772F">
            <wp:simplePos x="0" y="0"/>
            <wp:positionH relativeFrom="column">
              <wp:posOffset>48261</wp:posOffset>
            </wp:positionH>
            <wp:positionV relativeFrom="paragraph">
              <wp:posOffset>342900</wp:posOffset>
            </wp:positionV>
            <wp:extent cx="4925695" cy="4599940"/>
            <wp:effectExtent l="0" t="0" r="0" b="0"/>
            <wp:wrapTopAndBottom distT="0" distB="0"/>
            <wp:docPr id="20" name="image10.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0.png" descr="Obsah obrázku text&#10;&#10;Popis byl vytvořen automaticky"/>
                    <pic:cNvPicPr preferRelativeResize="0"/>
                  </pic:nvPicPr>
                  <pic:blipFill>
                    <a:blip r:embed="rId9"/>
                    <a:srcRect/>
                    <a:stretch>
                      <a:fillRect/>
                    </a:stretch>
                  </pic:blipFill>
                  <pic:spPr>
                    <a:xfrm>
                      <a:off x="0" y="0"/>
                      <a:ext cx="4925695" cy="4599940"/>
                    </a:xfrm>
                    <a:prstGeom prst="rect">
                      <a:avLst/>
                    </a:prstGeom>
                    <a:ln/>
                  </pic:spPr>
                </pic:pic>
              </a:graphicData>
            </a:graphic>
          </wp:anchor>
        </w:drawing>
      </w:r>
      <w:r w:rsidR="0031562A" w:rsidRPr="0031562A">
        <w:rPr>
          <w:b/>
          <w:bCs/>
          <w:lang w:val="pl-PL"/>
        </w:rPr>
        <w:t>ZAŁĄCZNIK 2a</w:t>
      </w:r>
    </w:p>
    <w:p w14:paraId="6CB08D38" w14:textId="77777777" w:rsidR="00A538E0" w:rsidRPr="0031562A" w:rsidRDefault="00871A8A">
      <w:pPr>
        <w:spacing w:after="0" w:line="240" w:lineRule="auto"/>
        <w:ind w:left="4956" w:firstLine="707"/>
        <w:jc w:val="both"/>
        <w:rPr>
          <w:sz w:val="24"/>
          <w:szCs w:val="24"/>
          <w:lang w:val="pl-PL"/>
        </w:rPr>
      </w:pPr>
      <w:r w:rsidRPr="0031562A">
        <w:rPr>
          <w:sz w:val="24"/>
          <w:szCs w:val="24"/>
          <w:lang w:val="pl-PL"/>
        </w:rPr>
        <w:tab/>
      </w:r>
      <w:r w:rsidRPr="0031562A">
        <w:rPr>
          <w:sz w:val="24"/>
          <w:szCs w:val="24"/>
          <w:lang w:val="pl-PL"/>
        </w:rPr>
        <w:tab/>
      </w:r>
      <w:r w:rsidRPr="0031562A">
        <w:rPr>
          <w:sz w:val="24"/>
          <w:szCs w:val="24"/>
          <w:lang w:val="pl-PL"/>
        </w:rPr>
        <w:tab/>
      </w:r>
      <w:r w:rsidRPr="0031562A">
        <w:rPr>
          <w:sz w:val="24"/>
          <w:szCs w:val="24"/>
          <w:lang w:val="pl-PL"/>
        </w:rPr>
        <w:tab/>
      </w:r>
      <w:r w:rsidRPr="0031562A">
        <w:rPr>
          <w:sz w:val="24"/>
          <w:szCs w:val="24"/>
          <w:lang w:val="pl-PL"/>
        </w:rPr>
        <w:tab/>
      </w:r>
      <w:r w:rsidRPr="0031562A">
        <w:rPr>
          <w:sz w:val="24"/>
          <w:szCs w:val="24"/>
          <w:lang w:val="pl-PL"/>
        </w:rPr>
        <w:tab/>
      </w:r>
    </w:p>
    <w:p w14:paraId="4C267BAE" w14:textId="0BBDB8DD" w:rsidR="00A538E0" w:rsidRPr="0031562A" w:rsidRDefault="0031562A">
      <w:pPr>
        <w:spacing w:after="0" w:line="240" w:lineRule="auto"/>
        <w:rPr>
          <w:sz w:val="24"/>
          <w:szCs w:val="24"/>
          <w:lang w:val="pl-PL"/>
        </w:rPr>
      </w:pPr>
      <w:r w:rsidRPr="0031562A">
        <w:rPr>
          <w:sz w:val="24"/>
          <w:szCs w:val="24"/>
          <w:lang w:val="pl-PL"/>
        </w:rPr>
        <w:t>ZAŁĄCZNIK 2b</w:t>
      </w:r>
      <w:r>
        <w:rPr>
          <w:noProof/>
          <w:sz w:val="24"/>
          <w:szCs w:val="24"/>
          <w:lang w:val="pl-PL"/>
        </w:rPr>
        <w:drawing>
          <wp:inline distT="0" distB="0" distL="0" distR="0" wp14:anchorId="63FE3C16" wp14:editId="2B53F50E">
            <wp:extent cx="5376458" cy="6238753"/>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376458" cy="6238753"/>
                    </a:xfrm>
                    <a:prstGeom prst="rect">
                      <a:avLst/>
                    </a:prstGeom>
                    <a:ln/>
                  </pic:spPr>
                </pic:pic>
              </a:graphicData>
            </a:graphic>
          </wp:inline>
        </w:drawing>
      </w:r>
    </w:p>
    <w:p w14:paraId="7B63900F" w14:textId="77777777" w:rsidR="00A538E0" w:rsidRPr="0031562A" w:rsidRDefault="00A538E0">
      <w:pPr>
        <w:spacing w:after="0" w:line="240" w:lineRule="auto"/>
        <w:rPr>
          <w:sz w:val="24"/>
          <w:szCs w:val="24"/>
          <w:lang w:val="pl-PL"/>
        </w:rPr>
      </w:pPr>
    </w:p>
    <w:p w14:paraId="359A8516" w14:textId="09C04D38" w:rsidR="00A538E0" w:rsidRPr="0031562A" w:rsidRDefault="0031562A">
      <w:pPr>
        <w:spacing w:after="0" w:line="240" w:lineRule="auto"/>
        <w:rPr>
          <w:sz w:val="24"/>
          <w:szCs w:val="24"/>
          <w:lang w:val="pl-PL"/>
        </w:rPr>
      </w:pPr>
      <w:r w:rsidRPr="0031562A">
        <w:rPr>
          <w:sz w:val="24"/>
          <w:szCs w:val="24"/>
          <w:lang w:val="pl-PL"/>
        </w:rPr>
        <w:t>ZAŁĄCZNIK 2c</w:t>
      </w:r>
      <w:r>
        <w:rPr>
          <w:noProof/>
          <w:sz w:val="24"/>
          <w:szCs w:val="24"/>
          <w:lang w:val="pl-PL"/>
        </w:rPr>
        <w:drawing>
          <wp:inline distT="0" distB="0" distL="0" distR="0" wp14:anchorId="4EECE47D" wp14:editId="71067768">
            <wp:extent cx="5760720" cy="5912485"/>
            <wp:effectExtent l="0" t="0" r="0" b="0"/>
            <wp:docPr id="30" name="image16.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6.png" descr="Obsah obrázku text&#10;&#10;Popis byl vytvořen automaticky"/>
                    <pic:cNvPicPr preferRelativeResize="0"/>
                  </pic:nvPicPr>
                  <pic:blipFill>
                    <a:blip r:embed="rId11"/>
                    <a:srcRect/>
                    <a:stretch>
                      <a:fillRect/>
                    </a:stretch>
                  </pic:blipFill>
                  <pic:spPr>
                    <a:xfrm>
                      <a:off x="0" y="0"/>
                      <a:ext cx="5760720" cy="5912485"/>
                    </a:xfrm>
                    <a:prstGeom prst="rect">
                      <a:avLst/>
                    </a:prstGeom>
                    <a:ln/>
                  </pic:spPr>
                </pic:pic>
              </a:graphicData>
            </a:graphic>
          </wp:inline>
        </w:drawing>
      </w:r>
    </w:p>
    <w:p w14:paraId="03F07DBB" w14:textId="77777777" w:rsidR="00A538E0" w:rsidRPr="0031562A" w:rsidRDefault="00A538E0">
      <w:pPr>
        <w:spacing w:after="0" w:line="240" w:lineRule="auto"/>
        <w:rPr>
          <w:sz w:val="24"/>
          <w:szCs w:val="24"/>
          <w:lang w:val="pl-PL"/>
        </w:rPr>
      </w:pPr>
    </w:p>
    <w:p w14:paraId="3C140F27" w14:textId="77777777" w:rsidR="00A538E0" w:rsidRPr="0031562A" w:rsidRDefault="00A538E0">
      <w:pPr>
        <w:spacing w:after="0" w:line="240" w:lineRule="auto"/>
        <w:rPr>
          <w:sz w:val="24"/>
          <w:szCs w:val="24"/>
          <w:lang w:val="pl-PL"/>
        </w:rPr>
      </w:pPr>
    </w:p>
    <w:p w14:paraId="6896290D" w14:textId="77777777" w:rsidR="00A538E0" w:rsidRPr="0031562A" w:rsidRDefault="00A538E0">
      <w:pPr>
        <w:spacing w:after="0" w:line="240" w:lineRule="auto"/>
        <w:rPr>
          <w:sz w:val="24"/>
          <w:szCs w:val="24"/>
          <w:lang w:val="pl-PL"/>
        </w:rPr>
      </w:pPr>
    </w:p>
    <w:p w14:paraId="63B1C86A" w14:textId="77777777" w:rsidR="00A538E0" w:rsidRPr="0031562A" w:rsidRDefault="00A538E0">
      <w:pPr>
        <w:spacing w:after="0" w:line="240" w:lineRule="auto"/>
        <w:rPr>
          <w:sz w:val="24"/>
          <w:szCs w:val="24"/>
          <w:lang w:val="pl-PL"/>
        </w:rPr>
      </w:pPr>
    </w:p>
    <w:p w14:paraId="36626B8A" w14:textId="77777777" w:rsidR="00A538E0" w:rsidRPr="0031562A" w:rsidRDefault="00A538E0">
      <w:pPr>
        <w:spacing w:after="0" w:line="240" w:lineRule="auto"/>
        <w:rPr>
          <w:sz w:val="24"/>
          <w:szCs w:val="24"/>
          <w:lang w:val="pl-PL"/>
        </w:rPr>
      </w:pPr>
    </w:p>
    <w:p w14:paraId="78C46F96" w14:textId="77777777" w:rsidR="00A538E0" w:rsidRPr="0031562A" w:rsidRDefault="00A538E0">
      <w:pPr>
        <w:spacing w:after="0" w:line="240" w:lineRule="auto"/>
        <w:rPr>
          <w:sz w:val="24"/>
          <w:szCs w:val="24"/>
          <w:lang w:val="pl-PL"/>
        </w:rPr>
      </w:pPr>
    </w:p>
    <w:p w14:paraId="22F9C142" w14:textId="77777777" w:rsidR="00A538E0" w:rsidRPr="0031562A" w:rsidRDefault="00A538E0">
      <w:pPr>
        <w:spacing w:after="0" w:line="240" w:lineRule="auto"/>
        <w:rPr>
          <w:sz w:val="24"/>
          <w:szCs w:val="24"/>
          <w:lang w:val="pl-PL"/>
        </w:rPr>
      </w:pPr>
    </w:p>
    <w:p w14:paraId="6277CCE1" w14:textId="77777777" w:rsidR="00A538E0" w:rsidRPr="0031562A" w:rsidRDefault="00A538E0">
      <w:pPr>
        <w:spacing w:after="0" w:line="240" w:lineRule="auto"/>
        <w:rPr>
          <w:sz w:val="24"/>
          <w:szCs w:val="24"/>
          <w:lang w:val="pl-PL"/>
        </w:rPr>
      </w:pPr>
    </w:p>
    <w:p w14:paraId="28FBADA7" w14:textId="77777777" w:rsidR="00A538E0" w:rsidRPr="0031562A" w:rsidRDefault="00A538E0">
      <w:pPr>
        <w:spacing w:after="0" w:line="240" w:lineRule="auto"/>
        <w:rPr>
          <w:sz w:val="24"/>
          <w:szCs w:val="24"/>
          <w:lang w:val="pl-PL"/>
        </w:rPr>
      </w:pPr>
    </w:p>
    <w:p w14:paraId="5A41B84F" w14:textId="77777777" w:rsidR="00A538E0" w:rsidRPr="0031562A" w:rsidRDefault="00A538E0">
      <w:pPr>
        <w:spacing w:after="0" w:line="240" w:lineRule="auto"/>
        <w:rPr>
          <w:sz w:val="24"/>
          <w:szCs w:val="24"/>
          <w:lang w:val="pl-PL"/>
        </w:rPr>
      </w:pPr>
    </w:p>
    <w:p w14:paraId="264883F8" w14:textId="77777777" w:rsidR="00A538E0" w:rsidRPr="0031562A" w:rsidRDefault="00A538E0">
      <w:pPr>
        <w:spacing w:after="0" w:line="240" w:lineRule="auto"/>
        <w:rPr>
          <w:sz w:val="24"/>
          <w:szCs w:val="24"/>
          <w:lang w:val="pl-PL"/>
        </w:rPr>
      </w:pPr>
    </w:p>
    <w:p w14:paraId="46FB8FB2" w14:textId="77777777" w:rsidR="00A538E0" w:rsidRPr="0031562A" w:rsidRDefault="00A538E0">
      <w:pPr>
        <w:spacing w:after="0" w:line="240" w:lineRule="auto"/>
        <w:rPr>
          <w:sz w:val="24"/>
          <w:szCs w:val="24"/>
          <w:lang w:val="pl-PL"/>
        </w:rPr>
      </w:pPr>
    </w:p>
    <w:p w14:paraId="3BC467E5" w14:textId="77777777" w:rsidR="00A538E0" w:rsidRPr="0031562A" w:rsidRDefault="00A538E0">
      <w:pPr>
        <w:spacing w:after="0" w:line="240" w:lineRule="auto"/>
        <w:rPr>
          <w:sz w:val="24"/>
          <w:szCs w:val="24"/>
          <w:lang w:val="pl-PL"/>
        </w:rPr>
      </w:pPr>
    </w:p>
    <w:p w14:paraId="78D299EC" w14:textId="6D15C789" w:rsidR="00A538E0" w:rsidRPr="0031562A" w:rsidRDefault="0031562A">
      <w:pPr>
        <w:spacing w:after="0" w:line="240" w:lineRule="auto"/>
        <w:rPr>
          <w:sz w:val="24"/>
          <w:szCs w:val="24"/>
          <w:lang w:val="pl-PL"/>
        </w:rPr>
      </w:pPr>
      <w:r w:rsidRPr="0031562A">
        <w:rPr>
          <w:sz w:val="24"/>
          <w:szCs w:val="24"/>
          <w:lang w:val="pl-PL"/>
        </w:rPr>
        <w:t>ZAŁACZNIK 2d</w:t>
      </w:r>
      <w:r>
        <w:rPr>
          <w:noProof/>
          <w:sz w:val="24"/>
          <w:szCs w:val="24"/>
          <w:lang w:val="pl-PL"/>
        </w:rPr>
        <w:drawing>
          <wp:inline distT="0" distB="0" distL="0" distR="0" wp14:anchorId="201FD57B" wp14:editId="004D9D8A">
            <wp:extent cx="5760720" cy="7252335"/>
            <wp:effectExtent l="0" t="0" r="0" b="0"/>
            <wp:docPr id="28" name="image8.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8.png" descr="Obsah obrázku text&#10;&#10;Popis byl vytvořen automaticky"/>
                    <pic:cNvPicPr preferRelativeResize="0"/>
                  </pic:nvPicPr>
                  <pic:blipFill>
                    <a:blip r:embed="rId12"/>
                    <a:srcRect/>
                    <a:stretch>
                      <a:fillRect/>
                    </a:stretch>
                  </pic:blipFill>
                  <pic:spPr>
                    <a:xfrm>
                      <a:off x="0" y="0"/>
                      <a:ext cx="5760720" cy="7252335"/>
                    </a:xfrm>
                    <a:prstGeom prst="rect">
                      <a:avLst/>
                    </a:prstGeom>
                    <a:ln/>
                  </pic:spPr>
                </pic:pic>
              </a:graphicData>
            </a:graphic>
          </wp:inline>
        </w:drawing>
      </w:r>
    </w:p>
    <w:p w14:paraId="4267FBDA" w14:textId="77777777" w:rsidR="00A538E0" w:rsidRPr="0031562A" w:rsidRDefault="00A538E0">
      <w:pPr>
        <w:spacing w:after="0" w:line="240" w:lineRule="auto"/>
        <w:rPr>
          <w:sz w:val="24"/>
          <w:szCs w:val="24"/>
          <w:lang w:val="pl-PL"/>
        </w:rPr>
      </w:pPr>
    </w:p>
    <w:p w14:paraId="2A35C39F" w14:textId="77777777" w:rsidR="00A538E0" w:rsidRPr="0031562A" w:rsidRDefault="00A538E0">
      <w:pPr>
        <w:spacing w:after="0" w:line="240" w:lineRule="auto"/>
        <w:rPr>
          <w:sz w:val="24"/>
          <w:szCs w:val="24"/>
          <w:lang w:val="pl-PL"/>
        </w:rPr>
      </w:pPr>
    </w:p>
    <w:p w14:paraId="6B9E740A" w14:textId="77777777" w:rsidR="00A538E0" w:rsidRPr="0031562A" w:rsidRDefault="00A538E0">
      <w:pPr>
        <w:spacing w:after="0" w:line="240" w:lineRule="auto"/>
        <w:rPr>
          <w:sz w:val="24"/>
          <w:szCs w:val="24"/>
          <w:lang w:val="pl-PL"/>
        </w:rPr>
      </w:pPr>
    </w:p>
    <w:p w14:paraId="38D69633" w14:textId="77777777" w:rsidR="00A538E0" w:rsidRPr="0031562A" w:rsidRDefault="00A538E0">
      <w:pPr>
        <w:spacing w:after="0" w:line="240" w:lineRule="auto"/>
        <w:rPr>
          <w:sz w:val="24"/>
          <w:szCs w:val="24"/>
          <w:lang w:val="pl-PL"/>
        </w:rPr>
      </w:pPr>
    </w:p>
    <w:p w14:paraId="1B4CF207" w14:textId="1E1D31EF" w:rsidR="00A538E0" w:rsidRPr="0031562A" w:rsidRDefault="0031562A">
      <w:pPr>
        <w:spacing w:after="0" w:line="240" w:lineRule="auto"/>
        <w:rPr>
          <w:sz w:val="24"/>
          <w:szCs w:val="24"/>
          <w:lang w:val="pl-PL"/>
        </w:rPr>
      </w:pPr>
      <w:r w:rsidRPr="0031562A">
        <w:rPr>
          <w:sz w:val="24"/>
          <w:szCs w:val="24"/>
          <w:lang w:val="pl-PL"/>
        </w:rPr>
        <w:t>ZAŁĄCZNIK 3a</w:t>
      </w:r>
    </w:p>
    <w:p w14:paraId="71EDC5AA" w14:textId="77777777" w:rsidR="00A538E0" w:rsidRPr="0031562A" w:rsidRDefault="00A538E0">
      <w:pPr>
        <w:spacing w:after="0" w:line="240" w:lineRule="auto"/>
        <w:rPr>
          <w:sz w:val="24"/>
          <w:szCs w:val="24"/>
          <w:lang w:val="pl-PL"/>
        </w:rPr>
      </w:pPr>
    </w:p>
    <w:p w14:paraId="49C503C4" w14:textId="77777777" w:rsidR="00A538E0" w:rsidRDefault="00871A8A">
      <w:pPr>
        <w:spacing w:after="0" w:line="240" w:lineRule="auto"/>
        <w:rPr>
          <w:sz w:val="24"/>
          <w:szCs w:val="24"/>
        </w:rPr>
      </w:pPr>
      <w:r>
        <w:rPr>
          <w:noProof/>
          <w:sz w:val="24"/>
          <w:szCs w:val="24"/>
          <w:lang w:val="pl-PL"/>
        </w:rPr>
        <w:drawing>
          <wp:inline distT="0" distB="0" distL="0" distR="0" wp14:anchorId="3CA1600B" wp14:editId="15EE6695">
            <wp:extent cx="5760720" cy="3128645"/>
            <wp:effectExtent l="0" t="0" r="0" b="0"/>
            <wp:docPr id="32" name="image17.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7.png" descr="Obsah obrázku text&#10;&#10;Popis byl vytvořen automaticky"/>
                    <pic:cNvPicPr preferRelativeResize="0"/>
                  </pic:nvPicPr>
                  <pic:blipFill>
                    <a:blip r:embed="rId13"/>
                    <a:srcRect/>
                    <a:stretch>
                      <a:fillRect/>
                    </a:stretch>
                  </pic:blipFill>
                  <pic:spPr>
                    <a:xfrm>
                      <a:off x="0" y="0"/>
                      <a:ext cx="5760720" cy="3128645"/>
                    </a:xfrm>
                    <a:prstGeom prst="rect">
                      <a:avLst/>
                    </a:prstGeom>
                    <a:ln/>
                  </pic:spPr>
                </pic:pic>
              </a:graphicData>
            </a:graphic>
          </wp:inline>
        </w:drawing>
      </w:r>
    </w:p>
    <w:p w14:paraId="262E5D88" w14:textId="77777777" w:rsidR="00A538E0" w:rsidRDefault="00A538E0">
      <w:pPr>
        <w:spacing w:after="0" w:line="240" w:lineRule="auto"/>
        <w:rPr>
          <w:sz w:val="24"/>
          <w:szCs w:val="24"/>
        </w:rPr>
      </w:pPr>
    </w:p>
    <w:p w14:paraId="5BC6F063" w14:textId="67C4251F" w:rsidR="00A538E0" w:rsidRDefault="0031562A">
      <w:pPr>
        <w:spacing w:after="0" w:line="240" w:lineRule="auto"/>
        <w:rPr>
          <w:sz w:val="24"/>
          <w:szCs w:val="24"/>
        </w:rPr>
      </w:pPr>
      <w:r>
        <w:rPr>
          <w:sz w:val="24"/>
          <w:szCs w:val="24"/>
        </w:rPr>
        <w:t>ZAŁĄCZNIK 3b</w:t>
      </w:r>
    </w:p>
    <w:p w14:paraId="7A00F8D4" w14:textId="77777777" w:rsidR="00A538E0" w:rsidRDefault="00A538E0">
      <w:pPr>
        <w:spacing w:after="0" w:line="240" w:lineRule="auto"/>
        <w:rPr>
          <w:sz w:val="24"/>
          <w:szCs w:val="24"/>
        </w:rPr>
      </w:pPr>
    </w:p>
    <w:p w14:paraId="1256C851" w14:textId="77777777" w:rsidR="00A538E0" w:rsidRDefault="00871A8A">
      <w:pPr>
        <w:spacing w:after="0" w:line="240" w:lineRule="auto"/>
        <w:rPr>
          <w:sz w:val="24"/>
          <w:szCs w:val="24"/>
        </w:rPr>
      </w:pPr>
      <w:r>
        <w:rPr>
          <w:noProof/>
          <w:sz w:val="24"/>
          <w:szCs w:val="24"/>
          <w:lang w:val="pl-PL"/>
        </w:rPr>
        <w:drawing>
          <wp:inline distT="0" distB="0" distL="0" distR="0" wp14:anchorId="75E22928" wp14:editId="0051EB3B">
            <wp:extent cx="5760720" cy="3964940"/>
            <wp:effectExtent l="0" t="0" r="0" b="0"/>
            <wp:docPr id="31" name="image13.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3.png" descr="Obsah obrázku text&#10;&#10;Popis byl vytvořen automaticky"/>
                    <pic:cNvPicPr preferRelativeResize="0"/>
                  </pic:nvPicPr>
                  <pic:blipFill>
                    <a:blip r:embed="rId14"/>
                    <a:srcRect/>
                    <a:stretch>
                      <a:fillRect/>
                    </a:stretch>
                  </pic:blipFill>
                  <pic:spPr>
                    <a:xfrm>
                      <a:off x="0" y="0"/>
                      <a:ext cx="5760720" cy="3964940"/>
                    </a:xfrm>
                    <a:prstGeom prst="rect">
                      <a:avLst/>
                    </a:prstGeom>
                    <a:ln/>
                  </pic:spPr>
                </pic:pic>
              </a:graphicData>
            </a:graphic>
          </wp:inline>
        </w:drawing>
      </w:r>
    </w:p>
    <w:p w14:paraId="264F8319" w14:textId="77777777" w:rsidR="00A538E0" w:rsidRDefault="00A538E0">
      <w:pPr>
        <w:spacing w:after="0" w:line="240" w:lineRule="auto"/>
        <w:rPr>
          <w:sz w:val="24"/>
          <w:szCs w:val="24"/>
        </w:rPr>
      </w:pPr>
    </w:p>
    <w:p w14:paraId="53652E59" w14:textId="77777777" w:rsidR="00A538E0" w:rsidRDefault="00A538E0">
      <w:pPr>
        <w:spacing w:after="0" w:line="240" w:lineRule="auto"/>
        <w:rPr>
          <w:sz w:val="24"/>
          <w:szCs w:val="24"/>
        </w:rPr>
      </w:pPr>
    </w:p>
    <w:p w14:paraId="6BAFE51F" w14:textId="55B6B9A4" w:rsidR="00A538E0" w:rsidRDefault="00871A8A">
      <w:pPr>
        <w:spacing w:after="0" w:line="240" w:lineRule="auto"/>
        <w:rPr>
          <w:sz w:val="24"/>
          <w:szCs w:val="24"/>
        </w:rPr>
      </w:pPr>
      <w:r>
        <w:rPr>
          <w:noProof/>
          <w:sz w:val="24"/>
          <w:szCs w:val="24"/>
          <w:lang w:val="pl-PL"/>
        </w:rPr>
        <w:drawing>
          <wp:inline distT="0" distB="0" distL="0" distR="0" wp14:anchorId="61B9E81C" wp14:editId="340A646C">
            <wp:extent cx="5760720" cy="2366645"/>
            <wp:effectExtent l="0" t="0" r="0" b="0"/>
            <wp:docPr id="34" name="image12.png" descr="Obsah obrázku text, snímek obrazovky, interiér&#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2.png" descr="Obsah obrázku text, snímek obrazovky, interiér&#10;&#10;Popis byl vytvořen automaticky"/>
                    <pic:cNvPicPr preferRelativeResize="0"/>
                  </pic:nvPicPr>
                  <pic:blipFill>
                    <a:blip r:embed="rId15"/>
                    <a:srcRect/>
                    <a:stretch>
                      <a:fillRect/>
                    </a:stretch>
                  </pic:blipFill>
                  <pic:spPr>
                    <a:xfrm>
                      <a:off x="0" y="0"/>
                      <a:ext cx="5760720" cy="2366645"/>
                    </a:xfrm>
                    <a:prstGeom prst="rect">
                      <a:avLst/>
                    </a:prstGeom>
                    <a:ln/>
                  </pic:spPr>
                </pic:pic>
              </a:graphicData>
            </a:graphic>
          </wp:inline>
        </w:drawing>
      </w:r>
      <w:r w:rsidR="0031562A">
        <w:rPr>
          <w:sz w:val="24"/>
          <w:szCs w:val="24"/>
        </w:rPr>
        <w:t>ZAŁĄCZNIK</w:t>
      </w:r>
      <w:r>
        <w:rPr>
          <w:sz w:val="24"/>
          <w:szCs w:val="24"/>
        </w:rPr>
        <w:t xml:space="preserve"> 3c</w:t>
      </w:r>
    </w:p>
    <w:p w14:paraId="55F5B977" w14:textId="77777777" w:rsidR="00A538E0" w:rsidRDefault="00A538E0">
      <w:pPr>
        <w:spacing w:after="0" w:line="240" w:lineRule="auto"/>
        <w:rPr>
          <w:sz w:val="24"/>
          <w:szCs w:val="24"/>
        </w:rPr>
      </w:pPr>
    </w:p>
    <w:p w14:paraId="4ED8F6F3" w14:textId="77777777" w:rsidR="00A538E0" w:rsidRDefault="00871A8A">
      <w:pPr>
        <w:spacing w:after="0" w:line="240" w:lineRule="auto"/>
        <w:rPr>
          <w:sz w:val="24"/>
          <w:szCs w:val="24"/>
        </w:rPr>
      </w:pPr>
      <w:r>
        <w:rPr>
          <w:noProof/>
          <w:sz w:val="24"/>
          <w:szCs w:val="24"/>
          <w:lang w:val="pl-PL"/>
        </w:rPr>
        <w:drawing>
          <wp:inline distT="0" distB="0" distL="0" distR="0" wp14:anchorId="0DBB5AD4" wp14:editId="67983774">
            <wp:extent cx="5760720" cy="4469765"/>
            <wp:effectExtent l="0" t="0" r="0" b="0"/>
            <wp:docPr id="33" name="image14.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4.png" descr="Obsah obrázku text&#10;&#10;Popis byl vytvořen automaticky"/>
                    <pic:cNvPicPr preferRelativeResize="0"/>
                  </pic:nvPicPr>
                  <pic:blipFill>
                    <a:blip r:embed="rId16"/>
                    <a:srcRect/>
                    <a:stretch>
                      <a:fillRect/>
                    </a:stretch>
                  </pic:blipFill>
                  <pic:spPr>
                    <a:xfrm>
                      <a:off x="0" y="0"/>
                      <a:ext cx="5760720" cy="4469765"/>
                    </a:xfrm>
                    <a:prstGeom prst="rect">
                      <a:avLst/>
                    </a:prstGeom>
                    <a:ln/>
                  </pic:spPr>
                </pic:pic>
              </a:graphicData>
            </a:graphic>
          </wp:inline>
        </w:drawing>
      </w:r>
    </w:p>
    <w:p w14:paraId="7486B79E" w14:textId="77777777" w:rsidR="00A538E0" w:rsidRDefault="00A538E0">
      <w:pPr>
        <w:spacing w:after="0" w:line="240" w:lineRule="auto"/>
        <w:rPr>
          <w:sz w:val="24"/>
          <w:szCs w:val="24"/>
        </w:rPr>
      </w:pPr>
    </w:p>
    <w:p w14:paraId="6F3F2574" w14:textId="77777777" w:rsidR="00A538E0" w:rsidRDefault="00A538E0">
      <w:pPr>
        <w:spacing w:after="0" w:line="240" w:lineRule="auto"/>
        <w:rPr>
          <w:sz w:val="24"/>
          <w:szCs w:val="24"/>
        </w:rPr>
      </w:pPr>
    </w:p>
    <w:p w14:paraId="648CB31F" w14:textId="77777777" w:rsidR="00A538E0" w:rsidRDefault="00A538E0">
      <w:pPr>
        <w:spacing w:after="0" w:line="240" w:lineRule="auto"/>
        <w:rPr>
          <w:sz w:val="24"/>
          <w:szCs w:val="24"/>
        </w:rPr>
      </w:pPr>
    </w:p>
    <w:p w14:paraId="04C0A054" w14:textId="77777777" w:rsidR="00A538E0" w:rsidRDefault="00A538E0">
      <w:pPr>
        <w:spacing w:after="0" w:line="240" w:lineRule="auto"/>
        <w:rPr>
          <w:sz w:val="24"/>
          <w:szCs w:val="24"/>
        </w:rPr>
      </w:pPr>
    </w:p>
    <w:p w14:paraId="6CD377DA" w14:textId="77777777" w:rsidR="00A538E0" w:rsidRDefault="00A538E0">
      <w:pPr>
        <w:spacing w:after="0" w:line="240" w:lineRule="auto"/>
        <w:rPr>
          <w:sz w:val="24"/>
          <w:szCs w:val="24"/>
        </w:rPr>
      </w:pPr>
    </w:p>
    <w:p w14:paraId="07A9CF06" w14:textId="77777777" w:rsidR="00A538E0" w:rsidRDefault="00A538E0">
      <w:pPr>
        <w:spacing w:after="0" w:line="240" w:lineRule="auto"/>
        <w:rPr>
          <w:sz w:val="24"/>
          <w:szCs w:val="24"/>
        </w:rPr>
      </w:pPr>
    </w:p>
    <w:p w14:paraId="1877D127" w14:textId="62600721" w:rsidR="00A538E0" w:rsidRDefault="0031562A">
      <w:pPr>
        <w:spacing w:after="0" w:line="240" w:lineRule="auto"/>
        <w:rPr>
          <w:sz w:val="24"/>
          <w:szCs w:val="24"/>
        </w:rPr>
      </w:pPr>
      <w:r>
        <w:rPr>
          <w:sz w:val="24"/>
          <w:szCs w:val="24"/>
        </w:rPr>
        <w:t>ZAŁĄCZNIK 4a</w:t>
      </w:r>
    </w:p>
    <w:p w14:paraId="479F92F2" w14:textId="77777777" w:rsidR="00A538E0" w:rsidRDefault="00871A8A">
      <w:pPr>
        <w:numPr>
          <w:ilvl w:val="0"/>
          <w:numId w:val="3"/>
        </w:numPr>
        <w:pBdr>
          <w:top w:val="nil"/>
          <w:left w:val="nil"/>
          <w:bottom w:val="nil"/>
          <w:right w:val="nil"/>
          <w:between w:val="nil"/>
        </w:pBdr>
        <w:spacing w:after="0" w:line="240" w:lineRule="auto"/>
        <w:rPr>
          <w:rFonts w:eastAsia="Calibri"/>
          <w:color w:val="000000"/>
          <w:sz w:val="24"/>
          <w:szCs w:val="24"/>
        </w:rPr>
      </w:pPr>
      <w:r>
        <w:rPr>
          <w:rFonts w:eastAsia="Calibri"/>
          <w:color w:val="000000"/>
          <w:sz w:val="24"/>
          <w:szCs w:val="24"/>
        </w:rPr>
        <w:t>Identifizieren Sie den Themsatz in folgenden Absätzen:</w:t>
      </w:r>
    </w:p>
    <w:p w14:paraId="4FD51638" w14:textId="77777777" w:rsidR="00A538E0" w:rsidRDefault="00A538E0">
      <w:pPr>
        <w:spacing w:after="0" w:line="240" w:lineRule="auto"/>
        <w:rPr>
          <w:sz w:val="24"/>
          <w:szCs w:val="24"/>
        </w:rPr>
      </w:pPr>
    </w:p>
    <w:p w14:paraId="3CC2470C" w14:textId="77777777" w:rsidR="00A538E0" w:rsidRDefault="00871A8A">
      <w:pPr>
        <w:spacing w:after="0" w:line="240" w:lineRule="auto"/>
        <w:rPr>
          <w:sz w:val="24"/>
          <w:szCs w:val="24"/>
        </w:rPr>
      </w:pPr>
      <w:r>
        <w:rPr>
          <w:noProof/>
          <w:sz w:val="24"/>
          <w:szCs w:val="24"/>
          <w:lang w:val="pl-PL"/>
        </w:rPr>
        <w:drawing>
          <wp:inline distT="0" distB="0" distL="0" distR="0" wp14:anchorId="55943F12" wp14:editId="33447EE4">
            <wp:extent cx="5760720" cy="2607945"/>
            <wp:effectExtent l="0" t="0" r="0" b="0"/>
            <wp:docPr id="37" name="image11.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1.png" descr="Obsah obrázku text&#10;&#10;Popis byl vytvořen automaticky"/>
                    <pic:cNvPicPr preferRelativeResize="0"/>
                  </pic:nvPicPr>
                  <pic:blipFill>
                    <a:blip r:embed="rId17"/>
                    <a:srcRect/>
                    <a:stretch>
                      <a:fillRect/>
                    </a:stretch>
                  </pic:blipFill>
                  <pic:spPr>
                    <a:xfrm>
                      <a:off x="0" y="0"/>
                      <a:ext cx="5760720" cy="2607945"/>
                    </a:xfrm>
                    <a:prstGeom prst="rect">
                      <a:avLst/>
                    </a:prstGeom>
                    <a:ln/>
                  </pic:spPr>
                </pic:pic>
              </a:graphicData>
            </a:graphic>
          </wp:inline>
        </w:drawing>
      </w:r>
    </w:p>
    <w:p w14:paraId="042C75FF" w14:textId="77777777" w:rsidR="00A538E0" w:rsidRDefault="00A538E0">
      <w:pPr>
        <w:spacing w:after="0" w:line="240" w:lineRule="auto"/>
        <w:rPr>
          <w:sz w:val="24"/>
          <w:szCs w:val="24"/>
        </w:rPr>
      </w:pPr>
    </w:p>
    <w:p w14:paraId="38B77AEC" w14:textId="77777777" w:rsidR="00A538E0" w:rsidRDefault="00A538E0">
      <w:pPr>
        <w:spacing w:after="0" w:line="240" w:lineRule="auto"/>
        <w:rPr>
          <w:sz w:val="24"/>
          <w:szCs w:val="24"/>
        </w:rPr>
      </w:pPr>
    </w:p>
    <w:p w14:paraId="71F38DEB" w14:textId="77777777" w:rsidR="00A538E0" w:rsidRDefault="00871A8A">
      <w:pPr>
        <w:spacing w:after="0" w:line="240" w:lineRule="auto"/>
        <w:rPr>
          <w:sz w:val="24"/>
          <w:szCs w:val="24"/>
        </w:rPr>
      </w:pPr>
      <w:r>
        <w:rPr>
          <w:sz w:val="24"/>
          <w:szCs w:val="24"/>
        </w:rPr>
        <w:t>Liebert, Wolf-Andreas / Schwinn, Horst (Hg.) (2009): Mit Bezug auf Sprache. Festschrift für Rainer Wimmer. (= Studien zur Deutschen Sprache</w:t>
      </w:r>
      <w:r>
        <w:rPr>
          <w:sz w:val="24"/>
          <w:szCs w:val="24"/>
        </w:rPr>
        <w:t xml:space="preserve"> 49). Tübingen: Gunter Narr Verlag, S. 249-271.</w:t>
      </w:r>
    </w:p>
    <w:p w14:paraId="27985693" w14:textId="77777777" w:rsidR="00A538E0" w:rsidRDefault="00871A8A">
      <w:pPr>
        <w:spacing w:after="0" w:line="240" w:lineRule="auto"/>
        <w:rPr>
          <w:sz w:val="24"/>
          <w:szCs w:val="24"/>
        </w:rPr>
      </w:pPr>
      <w:r>
        <w:rPr>
          <w:sz w:val="24"/>
          <w:szCs w:val="24"/>
        </w:rPr>
        <w:t> </w:t>
      </w:r>
      <w:r>
        <w:rPr>
          <w:sz w:val="24"/>
          <w:szCs w:val="24"/>
        </w:rPr>
        <w:t xml:space="preserve"> 2009 Narr Francke Attempto Verlag GmbH + Co. KG Tübingen. Alle Rechte vorbehalten.</w:t>
      </w:r>
    </w:p>
    <w:p w14:paraId="1A3E15F4" w14:textId="77777777" w:rsidR="00A538E0" w:rsidRDefault="00A538E0">
      <w:pPr>
        <w:spacing w:after="0" w:line="240" w:lineRule="auto"/>
        <w:rPr>
          <w:sz w:val="24"/>
          <w:szCs w:val="24"/>
        </w:rPr>
      </w:pPr>
    </w:p>
    <w:p w14:paraId="5ADCEF3B" w14:textId="77777777" w:rsidR="00A538E0" w:rsidRDefault="00871A8A">
      <w:pPr>
        <w:spacing w:after="0" w:line="240" w:lineRule="auto"/>
        <w:rPr>
          <w:sz w:val="24"/>
          <w:szCs w:val="24"/>
        </w:rPr>
      </w:pPr>
      <w:r>
        <w:rPr>
          <w:noProof/>
          <w:sz w:val="24"/>
          <w:szCs w:val="24"/>
          <w:lang w:val="pl-PL"/>
        </w:rPr>
        <w:drawing>
          <wp:inline distT="0" distB="0" distL="0" distR="0" wp14:anchorId="65C4B323" wp14:editId="46193C67">
            <wp:extent cx="5760720" cy="1259840"/>
            <wp:effectExtent l="0" t="0" r="0" b="0"/>
            <wp:docPr id="35" name="image7.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7.png" descr="Obsah obrázku text&#10;&#10;Popis byl vytvořen automaticky"/>
                    <pic:cNvPicPr preferRelativeResize="0"/>
                  </pic:nvPicPr>
                  <pic:blipFill>
                    <a:blip r:embed="rId18"/>
                    <a:srcRect/>
                    <a:stretch>
                      <a:fillRect/>
                    </a:stretch>
                  </pic:blipFill>
                  <pic:spPr>
                    <a:xfrm>
                      <a:off x="0" y="0"/>
                      <a:ext cx="5760720" cy="1259840"/>
                    </a:xfrm>
                    <a:prstGeom prst="rect">
                      <a:avLst/>
                    </a:prstGeom>
                    <a:ln/>
                  </pic:spPr>
                </pic:pic>
              </a:graphicData>
            </a:graphic>
          </wp:inline>
        </w:drawing>
      </w:r>
    </w:p>
    <w:p w14:paraId="68D2901C" w14:textId="77777777" w:rsidR="00A538E0" w:rsidRDefault="00A538E0">
      <w:pPr>
        <w:spacing w:after="0" w:line="240" w:lineRule="auto"/>
        <w:rPr>
          <w:sz w:val="24"/>
          <w:szCs w:val="24"/>
        </w:rPr>
      </w:pPr>
    </w:p>
    <w:p w14:paraId="70EF6EAA" w14:textId="77777777" w:rsidR="00A538E0" w:rsidRDefault="00871A8A">
      <w:pPr>
        <w:spacing w:after="0" w:line="240" w:lineRule="auto"/>
        <w:rPr>
          <w:sz w:val="24"/>
          <w:szCs w:val="24"/>
        </w:rPr>
      </w:pPr>
      <w:hyperlink r:id="rId19">
        <w:r>
          <w:rPr>
            <w:color w:val="0563C1"/>
            <w:sz w:val="24"/>
            <w:szCs w:val="24"/>
            <w:u w:val="single"/>
          </w:rPr>
          <w:t>https://www.scribbr.de/wissenschaftliches-schreiben/abschnitte-und-absaetze/</w:t>
        </w:r>
      </w:hyperlink>
      <w:r>
        <w:rPr>
          <w:sz w:val="24"/>
          <w:szCs w:val="24"/>
        </w:rPr>
        <w:t xml:space="preserve"> </w:t>
      </w:r>
    </w:p>
    <w:p w14:paraId="2C757090" w14:textId="77777777" w:rsidR="00A538E0" w:rsidRDefault="00A538E0">
      <w:pPr>
        <w:spacing w:after="0" w:line="240" w:lineRule="auto"/>
        <w:rPr>
          <w:sz w:val="24"/>
          <w:szCs w:val="24"/>
        </w:rPr>
      </w:pPr>
    </w:p>
    <w:p w14:paraId="306C0115" w14:textId="77777777" w:rsidR="00A538E0" w:rsidRDefault="00871A8A">
      <w:pPr>
        <w:spacing w:after="0" w:line="240" w:lineRule="auto"/>
        <w:rPr>
          <w:sz w:val="24"/>
          <w:szCs w:val="24"/>
        </w:rPr>
      </w:pPr>
      <w:r>
        <w:rPr>
          <w:sz w:val="24"/>
          <w:szCs w:val="24"/>
        </w:rPr>
        <w:t>Effektive neuropsychologische Therapie zeichnet sich auch durch eine Generalisierung ihrer Effekte auf Alltagsverhaltensweisen aus. Zur Einschätzung des Transfers wurden in der</w:t>
      </w:r>
      <w:r>
        <w:rPr>
          <w:sz w:val="24"/>
          <w:szCs w:val="24"/>
        </w:rPr>
        <w:t xml:space="preserve"> vorliegenden Studie alltagsrelevante Kompetenzen über zwei Skalen einer nicht publizierten Version des Fragebogens räumlicher und assoziierter Störungen von Neumann, Neu und Kerkhoff (2005) erfasst. Für den visuellen Neglekt erreichte die Effektstärke</w:t>
      </w:r>
      <w:r>
        <w:rPr>
          <w:sz w:val="24"/>
          <w:szCs w:val="24"/>
        </w:rPr>
        <w:t xml:space="preserve"> den Wert von 1.65, für die Aufmerksamkeitsleistungen 0.63. Dies deutet darauf hin, dass die Veränderungen, die speziell die Neglektsymptomatik betrafen, Fremdbeobachtern deutlich auffielen. Die Effekte der PA-Therapie blieben somit nicht auf leistungste</w:t>
      </w:r>
      <w:r>
        <w:rPr>
          <w:sz w:val="24"/>
          <w:szCs w:val="24"/>
        </w:rPr>
        <w:t>stpsychologisch fassbare Effekte beschränkt, sondern generalisierten auf alltagsrelevante Verhaltensweisen.</w:t>
      </w:r>
    </w:p>
    <w:p w14:paraId="3A724205" w14:textId="77777777" w:rsidR="00A538E0" w:rsidRDefault="00A538E0">
      <w:pPr>
        <w:spacing w:after="0" w:line="240" w:lineRule="auto"/>
        <w:rPr>
          <w:sz w:val="24"/>
          <w:szCs w:val="24"/>
        </w:rPr>
      </w:pPr>
    </w:p>
    <w:p w14:paraId="4C5B86EB" w14:textId="77777777" w:rsidR="00A538E0" w:rsidRDefault="00871A8A">
      <w:pPr>
        <w:spacing w:before="280" w:after="280" w:line="240" w:lineRule="auto"/>
        <w:rPr>
          <w:rFonts w:ascii="-webkit-standard" w:eastAsia="-webkit-standard" w:hAnsi="-webkit-standard" w:cs="-webkit-standard"/>
          <w:color w:val="000000"/>
          <w:sz w:val="24"/>
          <w:szCs w:val="24"/>
        </w:rPr>
      </w:pPr>
      <w:r>
        <w:rPr>
          <w:rFonts w:ascii="-webkit-standard" w:eastAsia="-webkit-standard" w:hAnsi="-webkit-standard" w:cs="-webkit-standard"/>
          <w:color w:val="000000"/>
          <w:sz w:val="24"/>
          <w:szCs w:val="24"/>
        </w:rPr>
        <w:t>Aus: Dimova, V., Förtsch, J., Klos, T., Schupp, W., Reinhardt, F. &amp; Lautenbacher, S. (2009). Eine Therapiestudie zur Behandlung des visuellen Negl</w:t>
      </w:r>
      <w:r>
        <w:rPr>
          <w:rFonts w:ascii="-webkit-standard" w:eastAsia="-webkit-standard" w:hAnsi="-webkit-standard" w:cs="-webkit-standard"/>
          <w:color w:val="000000"/>
          <w:sz w:val="24"/>
          <w:szCs w:val="24"/>
        </w:rPr>
        <w:t>ekts mittels Prismenadaptation. </w:t>
      </w:r>
      <w:r>
        <w:rPr>
          <w:rFonts w:ascii="-webkit-standard" w:eastAsia="-webkit-standard" w:hAnsi="-webkit-standard" w:cs="-webkit-standard"/>
          <w:i/>
          <w:color w:val="000000"/>
          <w:sz w:val="24"/>
          <w:szCs w:val="24"/>
        </w:rPr>
        <w:t>Zeitschrift für Neuropsychologie, 20</w:t>
      </w:r>
      <w:r>
        <w:rPr>
          <w:rFonts w:ascii="-webkit-standard" w:eastAsia="-webkit-standard" w:hAnsi="-webkit-standard" w:cs="-webkit-standard"/>
          <w:color w:val="000000"/>
          <w:sz w:val="24"/>
          <w:szCs w:val="24"/>
        </w:rPr>
        <w:t>, 271 – 284.</w:t>
      </w:r>
    </w:p>
    <w:p w14:paraId="6E53BBB0" w14:textId="6A4523AA" w:rsidR="00A538E0" w:rsidRPr="00120847" w:rsidRDefault="0031562A">
      <w:pPr>
        <w:spacing w:before="280" w:after="280" w:line="240" w:lineRule="auto"/>
        <w:rPr>
          <w:rFonts w:ascii="-webkit-standard" w:eastAsia="-webkit-standard" w:hAnsi="-webkit-standard" w:cs="-webkit-standard"/>
          <w:color w:val="000000"/>
          <w:sz w:val="24"/>
          <w:szCs w:val="24"/>
          <w:lang w:val="pl-PL"/>
        </w:rPr>
      </w:pPr>
      <w:r w:rsidRPr="00120847">
        <w:rPr>
          <w:rFonts w:ascii="-webkit-standard" w:eastAsia="-webkit-standard" w:hAnsi="-webkit-standard" w:cs="-webkit-standard"/>
          <w:color w:val="000000"/>
          <w:sz w:val="24"/>
          <w:szCs w:val="24"/>
          <w:lang w:val="pl-PL"/>
        </w:rPr>
        <w:t>KLUCZ DO CWICZEŃ:</w:t>
      </w:r>
    </w:p>
    <w:p w14:paraId="1D54325F" w14:textId="77777777" w:rsidR="00A538E0" w:rsidRPr="00120847" w:rsidRDefault="00871A8A">
      <w:pPr>
        <w:spacing w:before="280" w:after="280" w:line="240" w:lineRule="auto"/>
        <w:rPr>
          <w:rFonts w:ascii="-webkit-standard" w:eastAsia="-webkit-standard" w:hAnsi="-webkit-standard" w:cs="-webkit-standard"/>
          <w:color w:val="000000"/>
          <w:sz w:val="24"/>
          <w:szCs w:val="24"/>
          <w:lang w:val="pl-PL"/>
        </w:rPr>
      </w:pPr>
      <w:r w:rsidRPr="00120847">
        <w:rPr>
          <w:rFonts w:ascii="-webkit-standard" w:eastAsia="-webkit-standard" w:hAnsi="-webkit-standard" w:cs="-webkit-standard"/>
          <w:color w:val="000000"/>
          <w:sz w:val="24"/>
          <w:szCs w:val="24"/>
          <w:lang w:val="pl-PL"/>
        </w:rPr>
        <w:t>Themensatz im Absatz 1: der erste Satz</w:t>
      </w:r>
    </w:p>
    <w:p w14:paraId="421D1B7C" w14:textId="77777777" w:rsidR="00A538E0" w:rsidRDefault="00871A8A">
      <w:pPr>
        <w:spacing w:before="280" w:after="280" w:line="240" w:lineRule="auto"/>
        <w:rPr>
          <w:rFonts w:ascii="-webkit-standard" w:eastAsia="-webkit-standard" w:hAnsi="-webkit-standard" w:cs="-webkit-standard"/>
          <w:color w:val="000000"/>
          <w:sz w:val="24"/>
          <w:szCs w:val="24"/>
        </w:rPr>
      </w:pPr>
      <w:r>
        <w:rPr>
          <w:rFonts w:ascii="-webkit-standard" w:eastAsia="-webkit-standard" w:hAnsi="-webkit-standard" w:cs="-webkit-standard"/>
          <w:color w:val="000000"/>
          <w:sz w:val="24"/>
          <w:szCs w:val="24"/>
        </w:rPr>
        <w:t>Themensatz im Absatz 2: der erste und der letzte Satz</w:t>
      </w:r>
    </w:p>
    <w:p w14:paraId="71B44DFE" w14:textId="77777777" w:rsidR="00A538E0" w:rsidRDefault="00871A8A">
      <w:pPr>
        <w:spacing w:before="280" w:after="280" w:line="240" w:lineRule="auto"/>
        <w:rPr>
          <w:rFonts w:ascii="-webkit-standard" w:eastAsia="-webkit-standard" w:hAnsi="-webkit-standard" w:cs="-webkit-standard"/>
          <w:color w:val="000000"/>
          <w:sz w:val="24"/>
          <w:szCs w:val="24"/>
        </w:rPr>
      </w:pPr>
      <w:r>
        <w:rPr>
          <w:rFonts w:ascii="-webkit-standard" w:eastAsia="-webkit-standard" w:hAnsi="-webkit-standard" w:cs="-webkit-standard"/>
          <w:color w:val="000000"/>
          <w:sz w:val="24"/>
          <w:szCs w:val="24"/>
        </w:rPr>
        <w:t>Themensatz im Absatz 3: der erste Satz</w:t>
      </w:r>
    </w:p>
    <w:p w14:paraId="2D210355" w14:textId="77777777" w:rsidR="00A538E0" w:rsidRDefault="00A538E0">
      <w:pPr>
        <w:spacing w:after="0" w:line="240" w:lineRule="auto"/>
        <w:rPr>
          <w:rFonts w:ascii="Times New Roman" w:eastAsia="Times New Roman" w:hAnsi="Times New Roman" w:cs="Times New Roman"/>
          <w:sz w:val="24"/>
          <w:szCs w:val="24"/>
        </w:rPr>
      </w:pPr>
    </w:p>
    <w:p w14:paraId="6689A9AB" w14:textId="77777777" w:rsidR="00A538E0" w:rsidRDefault="00871A8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Welche Sätze würden Sie </w:t>
      </w:r>
      <w:r>
        <w:rPr>
          <w:rFonts w:ascii="Times New Roman" w:eastAsia="Times New Roman" w:hAnsi="Times New Roman" w:cs="Times New Roman"/>
          <w:color w:val="000000"/>
          <w:sz w:val="24"/>
          <w:szCs w:val="24"/>
        </w:rPr>
        <w:t>als einen Guten Themensatz benutzen</w:t>
      </w:r>
    </w:p>
    <w:p w14:paraId="4A3F0480" w14:textId="77777777" w:rsidR="00A538E0" w:rsidRDefault="00871A8A">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Erfolgreiche Menschen sind nur selten glücklich.</w:t>
      </w:r>
    </w:p>
    <w:p w14:paraId="6E9C743F" w14:textId="77777777" w:rsidR="00A538E0" w:rsidRDefault="00871A8A">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Die britische Regierung hat die Krise im Gesundheitswesen wieder unterschätzt. </w:t>
      </w:r>
    </w:p>
    <w:p w14:paraId="03247540" w14:textId="77777777" w:rsidR="00A538E0" w:rsidRDefault="00871A8A">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Erst um 13 Uhr ist sein Bruden gekommen.</w:t>
      </w:r>
    </w:p>
    <w:p w14:paraId="28B2BC24" w14:textId="77777777" w:rsidR="00A538E0" w:rsidRDefault="00871A8A">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Laut Statistiken aus dem 12.4.1990 ist die Anzahl</w:t>
      </w:r>
      <w:r>
        <w:rPr>
          <w:rFonts w:ascii="Times New Roman" w:eastAsia="Times New Roman" w:hAnsi="Times New Roman" w:cs="Times New Roman"/>
          <w:color w:val="000000"/>
          <w:sz w:val="24"/>
          <w:szCs w:val="24"/>
        </w:rPr>
        <w:t xml:space="preserve"> der Schmetterlinge in Deutschland deutlich gesunken.</w:t>
      </w:r>
    </w:p>
    <w:p w14:paraId="6BE88B24" w14:textId="77777777" w:rsidR="00A538E0" w:rsidRDefault="00871A8A">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Viele Studenten haben vor der Prüfungen Probleme mit Zeit-Management.</w:t>
      </w:r>
    </w:p>
    <w:p w14:paraId="532EE1A8" w14:textId="77777777" w:rsidR="00A538E0" w:rsidRDefault="00A538E0">
      <w:pPr>
        <w:spacing w:after="0" w:line="240" w:lineRule="auto"/>
        <w:rPr>
          <w:rFonts w:ascii="Times New Roman" w:eastAsia="Times New Roman" w:hAnsi="Times New Roman" w:cs="Times New Roman"/>
          <w:sz w:val="24"/>
          <w:szCs w:val="24"/>
        </w:rPr>
      </w:pPr>
    </w:p>
    <w:p w14:paraId="4893D45B" w14:textId="77777777" w:rsidR="00A538E0" w:rsidRDefault="00A538E0">
      <w:pPr>
        <w:spacing w:after="0" w:line="240" w:lineRule="auto"/>
        <w:rPr>
          <w:rFonts w:ascii="Times New Roman" w:eastAsia="Times New Roman" w:hAnsi="Times New Roman" w:cs="Times New Roman"/>
          <w:sz w:val="24"/>
          <w:szCs w:val="24"/>
        </w:rPr>
      </w:pPr>
    </w:p>
    <w:p w14:paraId="6A46773B" w14:textId="77777777" w:rsidR="00A538E0" w:rsidRDefault="00A538E0">
      <w:pPr>
        <w:spacing w:after="0" w:line="240" w:lineRule="auto"/>
        <w:rPr>
          <w:rFonts w:ascii="Times New Roman" w:eastAsia="Times New Roman" w:hAnsi="Times New Roman" w:cs="Times New Roman"/>
          <w:sz w:val="24"/>
          <w:szCs w:val="24"/>
        </w:rPr>
      </w:pPr>
    </w:p>
    <w:p w14:paraId="2C58F9E9" w14:textId="1A72F49A" w:rsidR="00A538E0" w:rsidRPr="0031562A" w:rsidRDefault="0031562A">
      <w:pPr>
        <w:spacing w:after="0" w:line="240" w:lineRule="auto"/>
        <w:rPr>
          <w:rFonts w:ascii="Times New Roman" w:eastAsia="Times New Roman" w:hAnsi="Times New Roman" w:cs="Times New Roman"/>
          <w:sz w:val="24"/>
          <w:szCs w:val="24"/>
          <w:lang w:val="pl-PL"/>
        </w:rPr>
      </w:pPr>
      <w:r w:rsidRPr="0031562A">
        <w:rPr>
          <w:rFonts w:ascii="Times New Roman" w:eastAsia="Times New Roman" w:hAnsi="Times New Roman" w:cs="Times New Roman"/>
          <w:sz w:val="24"/>
          <w:szCs w:val="24"/>
          <w:lang w:val="pl-PL"/>
        </w:rPr>
        <w:t>KLUCZ DO CWICZEŃ:</w:t>
      </w:r>
    </w:p>
    <w:p w14:paraId="6C783390" w14:textId="77777777" w:rsidR="00A538E0" w:rsidRPr="0031562A" w:rsidRDefault="00871A8A">
      <w:pPr>
        <w:spacing w:after="0" w:line="240" w:lineRule="auto"/>
        <w:rPr>
          <w:rFonts w:ascii="Times New Roman" w:eastAsia="Times New Roman" w:hAnsi="Times New Roman" w:cs="Times New Roman"/>
          <w:sz w:val="24"/>
          <w:szCs w:val="24"/>
          <w:lang w:val="pl-PL"/>
        </w:rPr>
      </w:pPr>
      <w:r w:rsidRPr="0031562A">
        <w:rPr>
          <w:rFonts w:ascii="Times New Roman" w:eastAsia="Times New Roman" w:hAnsi="Times New Roman" w:cs="Times New Roman"/>
          <w:sz w:val="24"/>
          <w:szCs w:val="24"/>
          <w:lang w:val="pl-PL"/>
        </w:rPr>
        <w:t>Gute Themensätze:</w:t>
      </w:r>
    </w:p>
    <w:p w14:paraId="5A5F05EF" w14:textId="77777777" w:rsidR="00A538E0" w:rsidRDefault="00871A8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Erfolgreiche Menschen sind nur selten glücklich. (zu allgemein)</w:t>
      </w:r>
    </w:p>
    <w:p w14:paraId="0A738DF3" w14:textId="77777777" w:rsidR="00A538E0" w:rsidRDefault="00871A8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highlight w:val="green"/>
        </w:rPr>
        <w:t>Die britische Regierung hat d</w:t>
      </w:r>
      <w:r>
        <w:rPr>
          <w:rFonts w:ascii="Times New Roman" w:eastAsia="Times New Roman" w:hAnsi="Times New Roman" w:cs="Times New Roman"/>
          <w:color w:val="000000"/>
          <w:sz w:val="24"/>
          <w:szCs w:val="24"/>
          <w:highlight w:val="green"/>
        </w:rPr>
        <w:t xml:space="preserve">ie Krise im Gesundheitswesen wieder unterschätzt. </w:t>
      </w:r>
    </w:p>
    <w:p w14:paraId="0E195AE1" w14:textId="77777777" w:rsidR="00A538E0" w:rsidRDefault="00871A8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Erst um 13 Uhr ist sein Bruden gekommen. (kein Thema)</w:t>
      </w:r>
    </w:p>
    <w:p w14:paraId="7DC014AB" w14:textId="77777777" w:rsidR="00A538E0" w:rsidRDefault="00871A8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Laut Statistiken aus dem 12.4.1990 ist die Anzahl der Schmetterlinge in Deutschland deutlich gesunken. (zu viele Details)</w:t>
      </w:r>
    </w:p>
    <w:p w14:paraId="4CE5E765" w14:textId="77777777" w:rsidR="00A538E0" w:rsidRDefault="00871A8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highlight w:val="green"/>
        </w:rPr>
        <w:t>Viele Studenten haben vor der</w:t>
      </w:r>
      <w:r>
        <w:rPr>
          <w:rFonts w:ascii="Times New Roman" w:eastAsia="Times New Roman" w:hAnsi="Times New Roman" w:cs="Times New Roman"/>
          <w:color w:val="000000"/>
          <w:sz w:val="24"/>
          <w:szCs w:val="24"/>
          <w:highlight w:val="green"/>
        </w:rPr>
        <w:t xml:space="preserve"> Prüfungen Probleme mit Zeit-Management.</w:t>
      </w:r>
    </w:p>
    <w:p w14:paraId="2AEAF086" w14:textId="77777777" w:rsidR="00A538E0" w:rsidRDefault="00A538E0">
      <w:pPr>
        <w:spacing w:after="0" w:line="240" w:lineRule="auto"/>
        <w:rPr>
          <w:rFonts w:ascii="Times New Roman" w:eastAsia="Times New Roman" w:hAnsi="Times New Roman" w:cs="Times New Roman"/>
          <w:sz w:val="24"/>
          <w:szCs w:val="24"/>
        </w:rPr>
      </w:pPr>
    </w:p>
    <w:p w14:paraId="121A0E90" w14:textId="77777777" w:rsidR="00A538E0" w:rsidRDefault="00A538E0">
      <w:pPr>
        <w:spacing w:after="0" w:line="240" w:lineRule="auto"/>
        <w:rPr>
          <w:rFonts w:ascii="Times New Roman" w:eastAsia="Times New Roman" w:hAnsi="Times New Roman" w:cs="Times New Roman"/>
          <w:sz w:val="24"/>
          <w:szCs w:val="24"/>
        </w:rPr>
      </w:pPr>
    </w:p>
    <w:p w14:paraId="0CAD618A" w14:textId="77777777" w:rsidR="00A538E0" w:rsidRDefault="00A538E0">
      <w:pPr>
        <w:spacing w:after="0" w:line="240" w:lineRule="auto"/>
        <w:rPr>
          <w:rFonts w:ascii="Times New Roman" w:eastAsia="Times New Roman" w:hAnsi="Times New Roman" w:cs="Times New Roman"/>
          <w:sz w:val="24"/>
          <w:szCs w:val="24"/>
        </w:rPr>
      </w:pPr>
    </w:p>
    <w:p w14:paraId="72839996" w14:textId="77777777" w:rsidR="00A538E0" w:rsidRDefault="00A538E0">
      <w:pPr>
        <w:spacing w:after="0" w:line="240" w:lineRule="auto"/>
        <w:rPr>
          <w:rFonts w:ascii="Times New Roman" w:eastAsia="Times New Roman" w:hAnsi="Times New Roman" w:cs="Times New Roman"/>
          <w:sz w:val="24"/>
          <w:szCs w:val="24"/>
        </w:rPr>
      </w:pPr>
    </w:p>
    <w:p w14:paraId="3DA80102" w14:textId="77777777" w:rsidR="00A538E0" w:rsidRDefault="00A538E0">
      <w:pPr>
        <w:spacing w:after="0" w:line="240" w:lineRule="auto"/>
        <w:rPr>
          <w:rFonts w:ascii="Times New Roman" w:eastAsia="Times New Roman" w:hAnsi="Times New Roman" w:cs="Times New Roman"/>
          <w:sz w:val="24"/>
          <w:szCs w:val="24"/>
        </w:rPr>
      </w:pPr>
    </w:p>
    <w:p w14:paraId="713B8AC2" w14:textId="77777777" w:rsidR="00A538E0" w:rsidRDefault="00A538E0">
      <w:pPr>
        <w:spacing w:after="0" w:line="240" w:lineRule="auto"/>
        <w:rPr>
          <w:sz w:val="24"/>
          <w:szCs w:val="24"/>
        </w:rPr>
      </w:pPr>
    </w:p>
    <w:p w14:paraId="144716EF" w14:textId="77777777" w:rsidR="00A538E0" w:rsidRDefault="00A538E0">
      <w:pPr>
        <w:spacing w:after="0" w:line="240" w:lineRule="auto"/>
        <w:rPr>
          <w:sz w:val="24"/>
          <w:szCs w:val="24"/>
        </w:rPr>
      </w:pPr>
    </w:p>
    <w:p w14:paraId="06479C61" w14:textId="77777777" w:rsidR="00A538E0" w:rsidRDefault="00A538E0">
      <w:pPr>
        <w:spacing w:after="0" w:line="240" w:lineRule="auto"/>
        <w:rPr>
          <w:sz w:val="24"/>
          <w:szCs w:val="24"/>
        </w:rPr>
      </w:pPr>
    </w:p>
    <w:p w14:paraId="0446E8A5" w14:textId="77777777" w:rsidR="00A538E0" w:rsidRDefault="00A538E0">
      <w:pPr>
        <w:spacing w:after="0" w:line="240" w:lineRule="auto"/>
        <w:rPr>
          <w:sz w:val="24"/>
          <w:szCs w:val="24"/>
        </w:rPr>
      </w:pPr>
    </w:p>
    <w:p w14:paraId="2F57A648" w14:textId="77777777" w:rsidR="00A538E0" w:rsidRDefault="00A538E0">
      <w:pPr>
        <w:spacing w:after="0" w:line="240" w:lineRule="auto"/>
        <w:rPr>
          <w:sz w:val="24"/>
          <w:szCs w:val="24"/>
        </w:rPr>
      </w:pPr>
    </w:p>
    <w:p w14:paraId="5092F5AB" w14:textId="77777777" w:rsidR="00A538E0" w:rsidRDefault="00A538E0">
      <w:pPr>
        <w:spacing w:after="0" w:line="240" w:lineRule="auto"/>
        <w:rPr>
          <w:sz w:val="24"/>
          <w:szCs w:val="24"/>
        </w:rPr>
      </w:pPr>
    </w:p>
    <w:p w14:paraId="30E76EF9" w14:textId="77777777" w:rsidR="00A538E0" w:rsidRDefault="00A538E0">
      <w:pPr>
        <w:spacing w:after="0" w:line="240" w:lineRule="auto"/>
        <w:rPr>
          <w:sz w:val="24"/>
          <w:szCs w:val="24"/>
        </w:rPr>
      </w:pPr>
    </w:p>
    <w:p w14:paraId="399915BB" w14:textId="7288750E" w:rsidR="00A538E0" w:rsidRDefault="0031562A">
      <w:pPr>
        <w:spacing w:after="0" w:line="240" w:lineRule="auto"/>
        <w:rPr>
          <w:sz w:val="24"/>
          <w:szCs w:val="24"/>
        </w:rPr>
      </w:pPr>
      <w:r>
        <w:rPr>
          <w:sz w:val="24"/>
          <w:szCs w:val="24"/>
        </w:rPr>
        <w:t>ZAŁĄCZNIK 4b</w:t>
      </w:r>
    </w:p>
    <w:p w14:paraId="40E38784" w14:textId="77777777" w:rsidR="00A538E0" w:rsidRDefault="00A538E0">
      <w:pPr>
        <w:spacing w:after="0" w:line="240" w:lineRule="auto"/>
        <w:rPr>
          <w:rFonts w:ascii="Times New Roman" w:eastAsia="Times New Roman" w:hAnsi="Times New Roman" w:cs="Times New Roman"/>
          <w:sz w:val="24"/>
          <w:szCs w:val="24"/>
        </w:rPr>
      </w:pPr>
    </w:p>
    <w:p w14:paraId="73D2B1F6" w14:textId="77777777" w:rsidR="00A538E0" w:rsidRDefault="00871A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Indentifizieren Sie die Muster folgender Absätze:</w:t>
      </w:r>
    </w:p>
    <w:p w14:paraId="7502107E" w14:textId="77777777" w:rsidR="00A538E0" w:rsidRDefault="00A538E0">
      <w:pPr>
        <w:spacing w:after="0" w:line="240" w:lineRule="auto"/>
        <w:rPr>
          <w:rFonts w:ascii="Times New Roman" w:eastAsia="Times New Roman" w:hAnsi="Times New Roman" w:cs="Times New Roman"/>
          <w:sz w:val="24"/>
          <w:szCs w:val="24"/>
        </w:rPr>
      </w:pPr>
    </w:p>
    <w:p w14:paraId="6B3FA1CA" w14:textId="77777777" w:rsidR="00A538E0" w:rsidRDefault="00871A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 unterscheidet die «anterograde» von der «retrograden» Amnesie, eine Unterscheidung, die sich auf den Zeitpunkt der Hirnschädigung </w:t>
      </w:r>
      <w:r>
        <w:rPr>
          <w:rFonts w:ascii="Times New Roman" w:eastAsia="Times New Roman" w:hAnsi="Times New Roman" w:cs="Times New Roman"/>
          <w:sz w:val="24"/>
          <w:szCs w:val="24"/>
        </w:rPr>
        <w:t xml:space="preserve">bezieht. Anterograde Amnesie beschreibt die Unfähigkeit, Informationen und Erlebnisse, die nach der Hirnschädigung gelernt bzw. erfahren werden, zu behalten, während retrograde Amnesie die Unfähigkeit beschreibt, Erinnerungen wieder abzurufen, die vor </w:t>
      </w:r>
      <w:r>
        <w:rPr>
          <w:rFonts w:ascii="Times New Roman" w:eastAsia="Times New Roman" w:hAnsi="Times New Roman" w:cs="Times New Roman"/>
          <w:sz w:val="24"/>
          <w:szCs w:val="24"/>
        </w:rPr>
        <w:t>der Hirnschädigung ins Gedächtnis gelangten.</w:t>
      </w:r>
      <w:r>
        <w:rPr>
          <w:rFonts w:ascii="Times New Roman" w:eastAsia="Times New Roman" w:hAnsi="Times New Roman" w:cs="Times New Roman"/>
          <w:sz w:val="24"/>
          <w:szCs w:val="24"/>
        </w:rPr>
        <w:tab/>
      </w:r>
    </w:p>
    <w:p w14:paraId="032EB181" w14:textId="77777777" w:rsidR="00A538E0" w:rsidRDefault="00871A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Die meisten amnestischen Patienten haben eine ausgeprägte anterograde Amnesie, ihre retrograde Amnesie weist hingegen häufig einen zeitlichen Gradienten auf und umfasst – dem Ribot’schen Gesetz «last in-fir</w:t>
      </w:r>
      <w:r>
        <w:rPr>
          <w:rFonts w:ascii="Times New Roman" w:eastAsia="Times New Roman" w:hAnsi="Times New Roman" w:cs="Times New Roman"/>
          <w:sz w:val="24"/>
          <w:szCs w:val="24"/>
        </w:rPr>
        <w:t>st out» (Ribot, 1882) folgend – vor allem die Gedächtnisinhalte, die kurz vor dem hirnschädigenden Ereignis erworben wurden, während länger zurückliegende Ereignisse unbeeinträchtigt abgerufen werden können. Es finden sich jedoch auch Patienten, die</w:t>
      </w:r>
      <w:r>
        <w:rPr>
          <w:rFonts w:ascii="Times New Roman" w:eastAsia="Times New Roman" w:hAnsi="Times New Roman" w:cs="Times New Roman"/>
          <w:sz w:val="24"/>
          <w:szCs w:val="24"/>
        </w:rPr>
        <w:t xml:space="preserve"> bei erhaltenem Neugedächtniserwerb nahezu ausschließlich retrograde Gedächtnisstörungen aufweisen (Kopelman, 2002; Kroll, Markowitsch, Knight, &amp; von Cramon, 1997).</w:t>
      </w:r>
    </w:p>
    <w:p w14:paraId="315C63BA" w14:textId="77777777" w:rsidR="00A538E0" w:rsidRDefault="00A538E0">
      <w:pPr>
        <w:spacing w:after="0" w:line="240" w:lineRule="auto"/>
        <w:rPr>
          <w:sz w:val="24"/>
          <w:szCs w:val="24"/>
        </w:rPr>
      </w:pPr>
    </w:p>
    <w:p w14:paraId="406AA373" w14:textId="77777777" w:rsidR="00A538E0" w:rsidRDefault="00871A8A">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 Thöne-Otto, A., George, S., Hildebrandt, H., Reuther, P., Schoof-Tams, K., Sturm, </w:t>
      </w:r>
      <w:r>
        <w:rPr>
          <w:rFonts w:ascii="Times New Roman" w:eastAsia="Times New Roman" w:hAnsi="Times New Roman" w:cs="Times New Roman"/>
          <w:sz w:val="24"/>
          <w:szCs w:val="24"/>
        </w:rPr>
        <w:t>W. &amp; Wallesch, C. (2010). Diagnostik und Therapie von Gedächtnisstörungen. </w:t>
      </w:r>
      <w:r>
        <w:rPr>
          <w:rFonts w:ascii="Times New Roman" w:eastAsia="Times New Roman" w:hAnsi="Times New Roman" w:cs="Times New Roman"/>
          <w:i/>
          <w:sz w:val="24"/>
          <w:szCs w:val="24"/>
        </w:rPr>
        <w:t>Zeitschrift für Neuropsychologie, 21</w:t>
      </w:r>
      <w:r>
        <w:rPr>
          <w:rFonts w:ascii="Times New Roman" w:eastAsia="Times New Roman" w:hAnsi="Times New Roman" w:cs="Times New Roman"/>
          <w:sz w:val="24"/>
          <w:szCs w:val="24"/>
        </w:rPr>
        <w:t>, 271–281.</w:t>
      </w:r>
    </w:p>
    <w:p w14:paraId="560D4B31" w14:textId="77777777" w:rsidR="00A538E0" w:rsidRDefault="00A538E0">
      <w:pPr>
        <w:spacing w:after="0" w:line="240" w:lineRule="auto"/>
        <w:rPr>
          <w:rFonts w:ascii="Times New Roman" w:eastAsia="Times New Roman" w:hAnsi="Times New Roman" w:cs="Times New Roman"/>
          <w:sz w:val="24"/>
          <w:szCs w:val="24"/>
        </w:rPr>
      </w:pPr>
    </w:p>
    <w:p w14:paraId="570A7D87" w14:textId="77777777" w:rsidR="00A538E0" w:rsidRDefault="00871A8A">
      <w:pPr>
        <w:spacing w:after="0" w:line="240" w:lineRule="auto"/>
        <w:rPr>
          <w:sz w:val="24"/>
          <w:szCs w:val="24"/>
        </w:rPr>
      </w:pPr>
      <w:r>
        <w:rPr>
          <w:noProof/>
          <w:sz w:val="24"/>
          <w:szCs w:val="24"/>
          <w:lang w:val="pl-PL"/>
        </w:rPr>
        <w:drawing>
          <wp:inline distT="0" distB="0" distL="0" distR="0" wp14:anchorId="512F0A77" wp14:editId="14B16946">
            <wp:extent cx="5760720" cy="2339975"/>
            <wp:effectExtent l="0" t="0" r="0" b="0"/>
            <wp:docPr id="36" name="image19.png" descr="Obsah obrázku text, noviny&#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9.png" descr="Obsah obrázku text, noviny&#10;&#10;Popis byl vytvořen automaticky"/>
                    <pic:cNvPicPr preferRelativeResize="0"/>
                  </pic:nvPicPr>
                  <pic:blipFill>
                    <a:blip r:embed="rId20"/>
                    <a:srcRect/>
                    <a:stretch>
                      <a:fillRect/>
                    </a:stretch>
                  </pic:blipFill>
                  <pic:spPr>
                    <a:xfrm>
                      <a:off x="0" y="0"/>
                      <a:ext cx="5760720" cy="2339975"/>
                    </a:xfrm>
                    <a:prstGeom prst="rect">
                      <a:avLst/>
                    </a:prstGeom>
                    <a:ln/>
                  </pic:spPr>
                </pic:pic>
              </a:graphicData>
            </a:graphic>
          </wp:inline>
        </w:drawing>
      </w:r>
    </w:p>
    <w:p w14:paraId="487E7F01" w14:textId="77777777" w:rsidR="00A538E0" w:rsidRDefault="00871A8A">
      <w:pPr>
        <w:spacing w:after="0" w:line="240" w:lineRule="auto"/>
        <w:rPr>
          <w:sz w:val="24"/>
          <w:szCs w:val="24"/>
        </w:rPr>
      </w:pPr>
      <w:hyperlink r:id="rId21">
        <w:r>
          <w:rPr>
            <w:color w:val="0563C1"/>
            <w:sz w:val="24"/>
            <w:szCs w:val="24"/>
            <w:u w:val="single"/>
          </w:rPr>
          <w:t>http://www.w</w:t>
        </w:r>
        <w:r>
          <w:rPr>
            <w:color w:val="0563C1"/>
            <w:sz w:val="24"/>
            <w:szCs w:val="24"/>
            <w:u w:val="single"/>
          </w:rPr>
          <w:t>irtschaftsgeografie.com/Tourismus/Entwicklung_Tourismus/body_entwicklung_tourismus.html</w:t>
        </w:r>
      </w:hyperlink>
      <w:r>
        <w:rPr>
          <w:sz w:val="24"/>
          <w:szCs w:val="24"/>
        </w:rPr>
        <w:t xml:space="preserve"> </w:t>
      </w:r>
    </w:p>
    <w:p w14:paraId="37DB36D6" w14:textId="77777777" w:rsidR="00A538E0" w:rsidRDefault="00A538E0">
      <w:pPr>
        <w:spacing w:after="0" w:line="240" w:lineRule="auto"/>
        <w:rPr>
          <w:sz w:val="24"/>
          <w:szCs w:val="24"/>
        </w:rPr>
      </w:pPr>
    </w:p>
    <w:p w14:paraId="6FD371AD" w14:textId="77777777" w:rsidR="00A538E0" w:rsidRDefault="00A538E0">
      <w:pPr>
        <w:spacing w:after="0" w:line="240" w:lineRule="auto"/>
        <w:rPr>
          <w:sz w:val="24"/>
          <w:szCs w:val="24"/>
        </w:rPr>
      </w:pPr>
    </w:p>
    <w:p w14:paraId="1DBCF40F" w14:textId="1164B129" w:rsidR="00A538E0" w:rsidRDefault="0031562A">
      <w:pPr>
        <w:spacing w:after="0" w:line="240" w:lineRule="auto"/>
        <w:rPr>
          <w:sz w:val="24"/>
          <w:szCs w:val="24"/>
        </w:rPr>
      </w:pPr>
      <w:r>
        <w:rPr>
          <w:sz w:val="24"/>
          <w:szCs w:val="24"/>
        </w:rPr>
        <w:t xml:space="preserve">KLUCZ DO ĆWICZEŃ: </w:t>
      </w:r>
    </w:p>
    <w:p w14:paraId="74EBA0D0" w14:textId="77777777" w:rsidR="00A538E0" w:rsidRDefault="00871A8A">
      <w:pPr>
        <w:spacing w:after="0" w:line="240" w:lineRule="auto"/>
        <w:rPr>
          <w:sz w:val="24"/>
          <w:szCs w:val="24"/>
        </w:rPr>
      </w:pPr>
      <w:r>
        <w:rPr>
          <w:sz w:val="24"/>
          <w:szCs w:val="24"/>
        </w:rPr>
        <w:t>Absatz 1: Allgemein &gt; Spezifisch</w:t>
      </w:r>
    </w:p>
    <w:p w14:paraId="0E8542B4" w14:textId="77777777" w:rsidR="00A538E0" w:rsidRDefault="00871A8A">
      <w:pPr>
        <w:spacing w:after="0" w:line="240" w:lineRule="auto"/>
        <w:rPr>
          <w:sz w:val="24"/>
          <w:szCs w:val="24"/>
        </w:rPr>
      </w:pPr>
      <w:r>
        <w:rPr>
          <w:sz w:val="24"/>
          <w:szCs w:val="24"/>
        </w:rPr>
        <w:t>Absatz 2: Chronologisches Muster</w:t>
      </w:r>
    </w:p>
    <w:p w14:paraId="295C9FAD" w14:textId="77777777" w:rsidR="00A538E0" w:rsidRDefault="00A538E0">
      <w:pPr>
        <w:spacing w:after="0" w:line="240" w:lineRule="auto"/>
        <w:rPr>
          <w:sz w:val="24"/>
          <w:szCs w:val="24"/>
        </w:rPr>
      </w:pPr>
    </w:p>
    <w:p w14:paraId="616670BC" w14:textId="77777777" w:rsidR="00A538E0" w:rsidRDefault="00A538E0">
      <w:pPr>
        <w:spacing w:after="0" w:line="240" w:lineRule="auto"/>
        <w:rPr>
          <w:sz w:val="24"/>
          <w:szCs w:val="24"/>
        </w:rPr>
      </w:pPr>
    </w:p>
    <w:p w14:paraId="31FFC1AD" w14:textId="77777777" w:rsidR="00A538E0" w:rsidRDefault="00A538E0">
      <w:pPr>
        <w:spacing w:after="0" w:line="240" w:lineRule="auto"/>
        <w:rPr>
          <w:sz w:val="24"/>
          <w:szCs w:val="24"/>
        </w:rPr>
      </w:pPr>
    </w:p>
    <w:p w14:paraId="3BB5DA79" w14:textId="6780A733" w:rsidR="00A538E0" w:rsidRDefault="0031562A">
      <w:pPr>
        <w:spacing w:after="0" w:line="240" w:lineRule="auto"/>
        <w:rPr>
          <w:rFonts w:eastAsia="Calibri"/>
        </w:rPr>
      </w:pPr>
      <w:r>
        <w:rPr>
          <w:rFonts w:eastAsia="Calibri"/>
        </w:rPr>
        <w:t>ZAŁACZNIK 4c</w:t>
      </w:r>
    </w:p>
    <w:p w14:paraId="4A8B1884" w14:textId="77777777" w:rsidR="00A538E0" w:rsidRDefault="00A538E0">
      <w:pPr>
        <w:spacing w:after="0" w:line="240" w:lineRule="auto"/>
        <w:rPr>
          <w:rFonts w:eastAsia="Calibri"/>
        </w:rPr>
      </w:pPr>
    </w:p>
    <w:p w14:paraId="55386182" w14:textId="77777777" w:rsidR="00A538E0" w:rsidRDefault="00871A8A">
      <w:pPr>
        <w:spacing w:after="0" w:line="240" w:lineRule="auto"/>
        <w:rPr>
          <w:rFonts w:eastAsia="Calibri"/>
        </w:rPr>
      </w:pPr>
      <w:r>
        <w:rPr>
          <w:rFonts w:eastAsia="Calibri"/>
        </w:rPr>
        <w:t>Checkliste für Kohärenz in Absätzen:</w:t>
      </w:r>
    </w:p>
    <w:p w14:paraId="6F01A518" w14:textId="77777777" w:rsidR="00A538E0" w:rsidRDefault="00A538E0">
      <w:pPr>
        <w:spacing w:after="0" w:line="240" w:lineRule="auto"/>
        <w:rPr>
          <w:rFonts w:eastAsia="Calibri"/>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538E0" w14:paraId="310CF170" w14:textId="77777777">
        <w:tc>
          <w:tcPr>
            <w:tcW w:w="4531" w:type="dxa"/>
          </w:tcPr>
          <w:p w14:paraId="2D278700" w14:textId="77777777" w:rsidR="00A538E0" w:rsidRDefault="00871A8A">
            <w:pPr>
              <w:rPr>
                <w:sz w:val="24"/>
                <w:szCs w:val="24"/>
              </w:rPr>
            </w:pPr>
            <w:r>
              <w:rPr>
                <w:rFonts w:eastAsia="Calibri"/>
              </w:rPr>
              <w:t>Was ist das Thema?</w:t>
            </w:r>
          </w:p>
        </w:tc>
        <w:tc>
          <w:tcPr>
            <w:tcW w:w="4531" w:type="dxa"/>
          </w:tcPr>
          <w:p w14:paraId="6072D973" w14:textId="77777777" w:rsidR="00A538E0" w:rsidRDefault="00A538E0">
            <w:pPr>
              <w:rPr>
                <w:rFonts w:eastAsia="Calibri"/>
              </w:rPr>
            </w:pPr>
          </w:p>
        </w:tc>
      </w:tr>
      <w:tr w:rsidR="00A538E0" w14:paraId="09135166" w14:textId="77777777">
        <w:tc>
          <w:tcPr>
            <w:tcW w:w="4531" w:type="dxa"/>
          </w:tcPr>
          <w:p w14:paraId="5897154D" w14:textId="77777777" w:rsidR="00A538E0" w:rsidRDefault="00871A8A">
            <w:pPr>
              <w:rPr>
                <w:rFonts w:eastAsia="Calibri"/>
              </w:rPr>
            </w:pPr>
            <w:r>
              <w:rPr>
                <w:rFonts w:eastAsia="Calibri"/>
              </w:rPr>
              <w:t xml:space="preserve">Welchen Themensatz gibt es in diesem Absatz? </w:t>
            </w:r>
          </w:p>
          <w:p w14:paraId="37190CFB" w14:textId="77777777" w:rsidR="00A538E0" w:rsidRDefault="00A538E0">
            <w:pPr>
              <w:rPr>
                <w:rFonts w:eastAsia="Calibri"/>
              </w:rPr>
            </w:pPr>
          </w:p>
          <w:p w14:paraId="5713C323" w14:textId="77777777" w:rsidR="00A538E0" w:rsidRDefault="00871A8A">
            <w:pPr>
              <w:numPr>
                <w:ilvl w:val="1"/>
                <w:numId w:val="2"/>
              </w:numPr>
              <w:pBdr>
                <w:top w:val="nil"/>
                <w:left w:val="nil"/>
                <w:bottom w:val="nil"/>
                <w:right w:val="nil"/>
                <w:between w:val="nil"/>
              </w:pBdr>
              <w:rPr>
                <w:rFonts w:eastAsia="Calibri"/>
                <w:color w:val="000000"/>
              </w:rPr>
            </w:pPr>
            <w:r>
              <w:rPr>
                <w:rFonts w:eastAsia="Calibri"/>
                <w:color w:val="000000"/>
              </w:rPr>
              <w:t>Ist er prägnant formuliert?</w:t>
            </w:r>
          </w:p>
          <w:p w14:paraId="2C31FA45" w14:textId="77777777" w:rsidR="00A538E0" w:rsidRDefault="00A538E0">
            <w:pPr>
              <w:pBdr>
                <w:top w:val="nil"/>
                <w:left w:val="nil"/>
                <w:bottom w:val="nil"/>
                <w:right w:val="nil"/>
                <w:between w:val="nil"/>
              </w:pBdr>
              <w:ind w:left="1440"/>
              <w:rPr>
                <w:rFonts w:eastAsia="Calibri"/>
                <w:color w:val="000000"/>
              </w:rPr>
            </w:pPr>
          </w:p>
          <w:p w14:paraId="145AF9C4" w14:textId="77777777" w:rsidR="00A538E0" w:rsidRDefault="00871A8A">
            <w:pPr>
              <w:numPr>
                <w:ilvl w:val="1"/>
                <w:numId w:val="2"/>
              </w:numPr>
              <w:pBdr>
                <w:top w:val="nil"/>
                <w:left w:val="nil"/>
                <w:bottom w:val="nil"/>
                <w:right w:val="nil"/>
                <w:between w:val="nil"/>
              </w:pBdr>
              <w:rPr>
                <w:rFonts w:eastAsia="Calibri"/>
                <w:color w:val="000000"/>
              </w:rPr>
            </w:pPr>
            <w:r>
              <w:rPr>
                <w:rFonts w:eastAsia="Calibri"/>
                <w:color w:val="000000"/>
              </w:rPr>
              <w:t xml:space="preserve">Fasst er das Thema gut zusammen?  </w:t>
            </w:r>
          </w:p>
          <w:p w14:paraId="012C9FBC" w14:textId="77777777" w:rsidR="00A538E0" w:rsidRDefault="00A538E0">
            <w:pPr>
              <w:rPr>
                <w:rFonts w:eastAsia="Calibri"/>
              </w:rPr>
            </w:pPr>
          </w:p>
        </w:tc>
        <w:tc>
          <w:tcPr>
            <w:tcW w:w="4531" w:type="dxa"/>
          </w:tcPr>
          <w:p w14:paraId="27F8A65F" w14:textId="77777777" w:rsidR="00A538E0" w:rsidRDefault="00A538E0">
            <w:pPr>
              <w:rPr>
                <w:rFonts w:eastAsia="Calibri"/>
              </w:rPr>
            </w:pPr>
          </w:p>
        </w:tc>
      </w:tr>
      <w:tr w:rsidR="00A538E0" w14:paraId="34E87F29" w14:textId="77777777">
        <w:tc>
          <w:tcPr>
            <w:tcW w:w="4531" w:type="dxa"/>
          </w:tcPr>
          <w:p w14:paraId="45266E97" w14:textId="77777777" w:rsidR="00A538E0" w:rsidRDefault="00871A8A">
            <w:pPr>
              <w:rPr>
                <w:rFonts w:eastAsia="Calibri"/>
              </w:rPr>
            </w:pPr>
            <w:r>
              <w:rPr>
                <w:rFonts w:eastAsia="Calibri"/>
              </w:rPr>
              <w:t>Welches Muster hat der Absatz?</w:t>
            </w:r>
          </w:p>
          <w:p w14:paraId="6E6D5F59" w14:textId="77777777" w:rsidR="00A538E0" w:rsidRDefault="00A538E0">
            <w:pPr>
              <w:pBdr>
                <w:top w:val="nil"/>
                <w:left w:val="nil"/>
                <w:bottom w:val="nil"/>
                <w:right w:val="nil"/>
                <w:between w:val="nil"/>
              </w:pBdr>
              <w:ind w:left="720"/>
              <w:rPr>
                <w:rFonts w:eastAsia="Calibri"/>
                <w:color w:val="000000"/>
              </w:rPr>
            </w:pPr>
          </w:p>
          <w:p w14:paraId="74EFBC3C" w14:textId="77777777" w:rsidR="00A538E0" w:rsidRDefault="00871A8A">
            <w:pPr>
              <w:numPr>
                <w:ilvl w:val="1"/>
                <w:numId w:val="2"/>
              </w:numPr>
              <w:pBdr>
                <w:top w:val="nil"/>
                <w:left w:val="nil"/>
                <w:bottom w:val="nil"/>
                <w:right w:val="nil"/>
                <w:between w:val="nil"/>
              </w:pBdr>
              <w:rPr>
                <w:rFonts w:eastAsia="Calibri"/>
                <w:color w:val="000000"/>
              </w:rPr>
            </w:pPr>
            <w:r>
              <w:rPr>
                <w:rFonts w:eastAsia="Calibri"/>
                <w:color w:val="000000"/>
              </w:rPr>
              <w:t>Passt dieses Muster zum Thema des Absatzes?</w:t>
            </w:r>
          </w:p>
          <w:p w14:paraId="2C154102" w14:textId="77777777" w:rsidR="00A538E0" w:rsidRDefault="00871A8A">
            <w:pPr>
              <w:numPr>
                <w:ilvl w:val="1"/>
                <w:numId w:val="2"/>
              </w:numPr>
              <w:pBdr>
                <w:top w:val="nil"/>
                <w:left w:val="nil"/>
                <w:bottom w:val="nil"/>
                <w:right w:val="nil"/>
                <w:between w:val="nil"/>
              </w:pBdr>
              <w:rPr>
                <w:rFonts w:eastAsia="Calibri"/>
                <w:color w:val="000000"/>
              </w:rPr>
            </w:pPr>
            <w:r>
              <w:rPr>
                <w:rFonts w:eastAsia="Calibri"/>
                <w:color w:val="000000"/>
              </w:rPr>
              <w:t>Gibt es ein anderes passendes Muster?</w:t>
            </w:r>
          </w:p>
          <w:p w14:paraId="466BC344" w14:textId="77777777" w:rsidR="00A538E0" w:rsidRDefault="00A538E0">
            <w:pPr>
              <w:rPr>
                <w:rFonts w:eastAsia="Calibri"/>
              </w:rPr>
            </w:pPr>
          </w:p>
        </w:tc>
        <w:tc>
          <w:tcPr>
            <w:tcW w:w="4531" w:type="dxa"/>
          </w:tcPr>
          <w:p w14:paraId="2F2EE3DE" w14:textId="77777777" w:rsidR="00A538E0" w:rsidRDefault="00A538E0">
            <w:pPr>
              <w:rPr>
                <w:rFonts w:eastAsia="Calibri"/>
              </w:rPr>
            </w:pPr>
          </w:p>
        </w:tc>
      </w:tr>
      <w:tr w:rsidR="00A538E0" w14:paraId="5540F0C9" w14:textId="77777777">
        <w:tc>
          <w:tcPr>
            <w:tcW w:w="4531" w:type="dxa"/>
          </w:tcPr>
          <w:p w14:paraId="5663149F" w14:textId="77777777" w:rsidR="00A538E0" w:rsidRDefault="00871A8A">
            <w:pPr>
              <w:rPr>
                <w:rFonts w:eastAsia="Calibri"/>
              </w:rPr>
            </w:pPr>
            <w:r>
              <w:rPr>
                <w:rFonts w:eastAsia="Calibri"/>
              </w:rPr>
              <w:t>Ist der Absatz einfach zu</w:t>
            </w:r>
            <w:r>
              <w:rPr>
                <w:rFonts w:eastAsia="Calibri"/>
              </w:rPr>
              <w:t xml:space="preserve"> lesen?</w:t>
            </w:r>
          </w:p>
          <w:p w14:paraId="321AF19A" w14:textId="77777777" w:rsidR="00A538E0" w:rsidRDefault="00A538E0">
            <w:pPr>
              <w:rPr>
                <w:rFonts w:eastAsia="Calibri"/>
              </w:rPr>
            </w:pPr>
          </w:p>
        </w:tc>
        <w:tc>
          <w:tcPr>
            <w:tcW w:w="4531" w:type="dxa"/>
          </w:tcPr>
          <w:p w14:paraId="4EB3729E" w14:textId="77777777" w:rsidR="00A538E0" w:rsidRDefault="00A538E0">
            <w:pPr>
              <w:rPr>
                <w:rFonts w:eastAsia="Calibri"/>
              </w:rPr>
            </w:pPr>
          </w:p>
        </w:tc>
      </w:tr>
      <w:tr w:rsidR="00A538E0" w14:paraId="31C3C049" w14:textId="77777777">
        <w:tc>
          <w:tcPr>
            <w:tcW w:w="4531" w:type="dxa"/>
          </w:tcPr>
          <w:p w14:paraId="3762439C" w14:textId="77777777" w:rsidR="00A538E0" w:rsidRDefault="00871A8A">
            <w:pPr>
              <w:rPr>
                <w:rFonts w:eastAsia="Calibri"/>
              </w:rPr>
            </w:pPr>
            <w:r>
              <w:rPr>
                <w:rFonts w:eastAsia="Calibri"/>
              </w:rPr>
              <w:t>Ist dar Absatz verständlich?</w:t>
            </w:r>
          </w:p>
          <w:p w14:paraId="4FC8836C" w14:textId="77777777" w:rsidR="00A538E0" w:rsidRDefault="00A538E0">
            <w:pPr>
              <w:rPr>
                <w:rFonts w:eastAsia="Calibri"/>
              </w:rPr>
            </w:pPr>
          </w:p>
        </w:tc>
        <w:tc>
          <w:tcPr>
            <w:tcW w:w="4531" w:type="dxa"/>
          </w:tcPr>
          <w:p w14:paraId="5A66B893" w14:textId="77777777" w:rsidR="00A538E0" w:rsidRDefault="00A538E0">
            <w:pPr>
              <w:rPr>
                <w:rFonts w:eastAsia="Calibri"/>
              </w:rPr>
            </w:pPr>
          </w:p>
        </w:tc>
      </w:tr>
      <w:tr w:rsidR="00A538E0" w14:paraId="06759101" w14:textId="77777777">
        <w:tc>
          <w:tcPr>
            <w:tcW w:w="4531" w:type="dxa"/>
          </w:tcPr>
          <w:p w14:paraId="3DB4850A" w14:textId="77777777" w:rsidR="00A538E0" w:rsidRDefault="00871A8A">
            <w:pPr>
              <w:rPr>
                <w:rFonts w:eastAsia="Calibri"/>
              </w:rPr>
            </w:pPr>
            <w:r>
              <w:rPr>
                <w:rFonts w:eastAsia="Calibri"/>
              </w:rPr>
              <w:t>Ist der Absatz ausgewogen?</w:t>
            </w:r>
          </w:p>
          <w:p w14:paraId="5160A646" w14:textId="77777777" w:rsidR="00A538E0" w:rsidRDefault="00A538E0">
            <w:pPr>
              <w:rPr>
                <w:rFonts w:eastAsia="Calibri"/>
              </w:rPr>
            </w:pPr>
          </w:p>
        </w:tc>
        <w:tc>
          <w:tcPr>
            <w:tcW w:w="4531" w:type="dxa"/>
          </w:tcPr>
          <w:p w14:paraId="03D7BCE0" w14:textId="77777777" w:rsidR="00A538E0" w:rsidRDefault="00A538E0">
            <w:pPr>
              <w:rPr>
                <w:rFonts w:eastAsia="Calibri"/>
              </w:rPr>
            </w:pPr>
          </w:p>
        </w:tc>
      </w:tr>
      <w:tr w:rsidR="00A538E0" w14:paraId="71EA0043" w14:textId="77777777">
        <w:tc>
          <w:tcPr>
            <w:tcW w:w="4531" w:type="dxa"/>
          </w:tcPr>
          <w:p w14:paraId="67488C9B" w14:textId="77777777" w:rsidR="00A538E0" w:rsidRDefault="00871A8A">
            <w:pPr>
              <w:rPr>
                <w:rFonts w:eastAsia="Calibri"/>
              </w:rPr>
            </w:pPr>
            <w:r>
              <w:rPr>
                <w:rFonts w:eastAsia="Calibri"/>
              </w:rPr>
              <w:t>Was kann man noch verbessern?</w:t>
            </w:r>
          </w:p>
        </w:tc>
        <w:tc>
          <w:tcPr>
            <w:tcW w:w="4531" w:type="dxa"/>
          </w:tcPr>
          <w:p w14:paraId="65470DD1" w14:textId="77777777" w:rsidR="00A538E0" w:rsidRDefault="00A538E0">
            <w:pPr>
              <w:rPr>
                <w:rFonts w:eastAsia="Calibri"/>
              </w:rPr>
            </w:pPr>
          </w:p>
        </w:tc>
      </w:tr>
    </w:tbl>
    <w:p w14:paraId="3918F56A" w14:textId="77777777" w:rsidR="00A538E0" w:rsidRDefault="00A538E0">
      <w:pPr>
        <w:spacing w:after="0" w:line="240" w:lineRule="auto"/>
        <w:rPr>
          <w:rFonts w:eastAsia="Calibri"/>
        </w:rPr>
      </w:pPr>
    </w:p>
    <w:p w14:paraId="0D8BACB7" w14:textId="2BB980F3" w:rsidR="00A538E0" w:rsidRDefault="0031562A">
      <w:pPr>
        <w:spacing w:after="0" w:line="240" w:lineRule="auto"/>
        <w:rPr>
          <w:rFonts w:eastAsia="Calibri"/>
        </w:rPr>
      </w:pPr>
      <w:r>
        <w:rPr>
          <w:rFonts w:eastAsia="Calibri"/>
        </w:rPr>
        <w:t>ZAŁĄCZNIK. 5</w:t>
      </w:r>
    </w:p>
    <w:p w14:paraId="426DADB7" w14:textId="77777777" w:rsidR="00A538E0" w:rsidRDefault="00A538E0">
      <w:pPr>
        <w:spacing w:after="0" w:line="240" w:lineRule="auto"/>
        <w:rPr>
          <w:rFonts w:eastAsia="Calibri"/>
        </w:rPr>
      </w:pPr>
    </w:p>
    <w:p w14:paraId="04AE1908" w14:textId="77777777" w:rsidR="00A538E0" w:rsidRDefault="00871A8A">
      <w:pPr>
        <w:spacing w:after="0" w:line="240" w:lineRule="auto"/>
        <w:rPr>
          <w:rFonts w:eastAsia="Calibri"/>
        </w:rPr>
      </w:pPr>
      <w:r>
        <w:rPr>
          <w:rFonts w:eastAsia="Calibri"/>
        </w:rPr>
        <w:t>Bringen Sie die Sätze in eine Reihenfolge, dass Sie einen kohärenten Absatz formulieren:</w:t>
      </w:r>
    </w:p>
    <w:p w14:paraId="2602E954" w14:textId="77777777" w:rsidR="00A538E0" w:rsidRDefault="00A538E0">
      <w:pPr>
        <w:spacing w:after="0" w:line="240" w:lineRule="auto"/>
        <w:rPr>
          <w:rFonts w:ascii="Times New Roman" w:eastAsia="Times New Roman" w:hAnsi="Times New Roman" w:cs="Times New Roman"/>
          <w:sz w:val="19"/>
          <w:szCs w:val="19"/>
        </w:rPr>
      </w:pPr>
    </w:p>
    <w:p w14:paraId="58BDEF71"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Invektivität</w:t>
      </w:r>
      <w:r>
        <w:rPr>
          <w:rFonts w:ascii="_¶'A6µ'3" w:eastAsia="_¶'A6µ'3" w:hAnsi="_¶'A6µ'3" w:cs="_¶'A6µ'3"/>
          <w:sz w:val="19"/>
          <w:szCs w:val="19"/>
        </w:rPr>
        <w:t xml:space="preserve"> soll jene Aspekte von Kom</w:t>
      </w:r>
      <w:r>
        <w:rPr>
          <w:rFonts w:ascii="Times New Roman" w:eastAsia="Times New Roman" w:hAnsi="Times New Roman" w:cs="Times New Roman"/>
          <w:sz w:val="19"/>
          <w:szCs w:val="19"/>
        </w:rPr>
        <w:t>munikation</w:t>
      </w:r>
    </w:p>
    <w:p w14:paraId="0997972C"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(verbal oder nonverbal, mündlich,</w:t>
      </w:r>
    </w:p>
    <w:p w14:paraId="178F33A6"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schriftlich, gestisch oder bildlich) fokussieren,</w:t>
      </w:r>
    </w:p>
    <w:p w14:paraId="6BBD37C6"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die dazu geeignet sind, herabzusetzen, zu verletzen</w:t>
      </w:r>
    </w:p>
    <w:p w14:paraId="5511AA47"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oder auszugrenzen. Dabei unterliegen</w:t>
      </w:r>
    </w:p>
    <w:p w14:paraId="21BE4FAB"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Erscheinungsformen und Funktionen des Invektiven</w:t>
      </w:r>
    </w:p>
    <w:p w14:paraId="1D031FDA"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verstanden als sich </w:t>
      </w:r>
      <w:r>
        <w:rPr>
          <w:rFonts w:ascii="Times New Roman" w:eastAsia="Times New Roman" w:hAnsi="Times New Roman" w:cs="Times New Roman"/>
          <w:sz w:val="19"/>
          <w:szCs w:val="19"/>
        </w:rPr>
        <w:t>realisierender Modus</w:t>
      </w:r>
    </w:p>
    <w:p w14:paraId="1BE9A1AC" w14:textId="77777777" w:rsidR="00A538E0" w:rsidRDefault="00871A8A">
      <w:pPr>
        <w:spacing w:after="0" w:line="240" w:lineRule="auto"/>
        <w:rPr>
          <w:rFonts w:eastAsia="Calibri"/>
        </w:rPr>
      </w:pPr>
      <w:r>
        <w:rPr>
          <w:rFonts w:ascii="Times New Roman" w:eastAsia="Times New Roman" w:hAnsi="Times New Roman" w:cs="Times New Roman"/>
          <w:sz w:val="19"/>
          <w:szCs w:val="19"/>
        </w:rPr>
        <w:t>von Invektivität – keinem starren Muster, son-</w:t>
      </w:r>
    </w:p>
    <w:p w14:paraId="6CEC1527"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dern treten in medialer, politischer, sozialer und</w:t>
      </w:r>
    </w:p>
    <w:p w14:paraId="37F478EC"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 sthetischer Hinsicht in komplexen, historisch</w:t>
      </w:r>
    </w:p>
    <w:p w14:paraId="38CFC409" w14:textId="77777777" w:rsidR="00A538E0" w:rsidRDefault="00871A8A">
      <w:pPr>
        <w:spacing w:after="0" w:line="240" w:lineRule="auto"/>
        <w:rPr>
          <w:rFonts w:eastAsia="Calibri"/>
        </w:rPr>
      </w:pPr>
      <w:r>
        <w:rPr>
          <w:rFonts w:ascii="Times New Roman" w:eastAsia="Times New Roman" w:hAnsi="Times New Roman" w:cs="Times New Roman"/>
          <w:sz w:val="19"/>
          <w:szCs w:val="19"/>
        </w:rPr>
        <w:t>variablen Konstellationen auf.</w:t>
      </w:r>
      <w:r>
        <w:rPr>
          <w:rFonts w:eastAsia="Calibri"/>
        </w:rPr>
        <w:t xml:space="preserve"> </w:t>
      </w:r>
      <w:r>
        <w:rPr>
          <w:rFonts w:ascii="Times New Roman" w:eastAsia="Times New Roman" w:hAnsi="Times New Roman" w:cs="Times New Roman"/>
          <w:sz w:val="19"/>
          <w:szCs w:val="19"/>
        </w:rPr>
        <w:t>Für die Untersuchung der politischen und</w:t>
      </w:r>
    </w:p>
    <w:p w14:paraId="15A05FFE"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kulturellen Relev</w:t>
      </w:r>
      <w:r>
        <w:rPr>
          <w:rFonts w:ascii="Times New Roman" w:eastAsia="Times New Roman" w:hAnsi="Times New Roman" w:cs="Times New Roman"/>
          <w:sz w:val="19"/>
          <w:szCs w:val="19"/>
        </w:rPr>
        <w:t>anz von Herabsetzungs- und</w:t>
      </w:r>
    </w:p>
    <w:p w14:paraId="448F5B21"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Besch mungsph nomenen soll nachfolgend</w:t>
      </w:r>
    </w:p>
    <w:p w14:paraId="4AA7E23F" w14:textId="77777777" w:rsidR="00A538E0" w:rsidRDefault="00871A8A">
      <w:pPr>
        <w:spacing w:after="0" w:line="240" w:lineRule="auto"/>
        <w:rPr>
          <w:rFonts w:ascii="_¶'A6µ'3" w:eastAsia="_¶'A6µ'3" w:hAnsi="_¶'A6µ'3" w:cs="_¶'A6µ'3"/>
          <w:sz w:val="19"/>
          <w:szCs w:val="19"/>
        </w:rPr>
      </w:pPr>
      <w:r>
        <w:rPr>
          <w:rFonts w:ascii="Times New Roman" w:eastAsia="Times New Roman" w:hAnsi="Times New Roman" w:cs="Times New Roman"/>
          <w:sz w:val="19"/>
          <w:szCs w:val="19"/>
        </w:rPr>
        <w:t>der neue Begriff „Invektivität“ eingeführt wer</w:t>
      </w:r>
      <w:r>
        <w:rPr>
          <w:rFonts w:ascii="_¶'A6µ'3" w:eastAsia="_¶'A6µ'3" w:hAnsi="_¶'A6µ'3" w:cs="_¶'A6µ'3"/>
          <w:sz w:val="19"/>
          <w:szCs w:val="19"/>
        </w:rPr>
        <w:t>den.</w:t>
      </w:r>
    </w:p>
    <w:p w14:paraId="259F5BE3"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Sie können deshalb angemessen nur als performatives Geschehen,</w:t>
      </w:r>
    </w:p>
    <w:p w14:paraId="6D94D480"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als relationales Geflecht von Zuschreibungen,</w:t>
      </w:r>
    </w:p>
    <w:p w14:paraId="01A925D2"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Resonanzen und Anschlusskommu</w:t>
      </w:r>
      <w:r>
        <w:rPr>
          <w:rFonts w:ascii="Times New Roman" w:eastAsia="Times New Roman" w:hAnsi="Times New Roman" w:cs="Times New Roman"/>
          <w:sz w:val="19"/>
          <w:szCs w:val="19"/>
        </w:rPr>
        <w:t>nikationen</w:t>
      </w:r>
    </w:p>
    <w:p w14:paraId="511C8B61"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sowie im Kontext ihrer sozialen, diskursiven und</w:t>
      </w:r>
    </w:p>
    <w:p w14:paraId="4F1BFAE1"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medialen Ermöglichungsbedingungen verstanden</w:t>
      </w:r>
    </w:p>
    <w:p w14:paraId="7F746B97" w14:textId="77777777" w:rsidR="00A538E0" w:rsidRDefault="00871A8A">
      <w:pPr>
        <w:spacing w:after="0" w:line="240" w:lineRule="auto"/>
        <w:rPr>
          <w:rFonts w:eastAsia="Calibri"/>
        </w:rPr>
      </w:pPr>
      <w:r>
        <w:rPr>
          <w:rFonts w:ascii="Times New Roman" w:eastAsia="Times New Roman" w:hAnsi="Times New Roman" w:cs="Times New Roman"/>
          <w:sz w:val="19"/>
          <w:szCs w:val="19"/>
        </w:rPr>
        <w:t>werden.</w:t>
      </w:r>
    </w:p>
    <w:p w14:paraId="3050889A" w14:textId="23B1AA36" w:rsidR="00A538E0" w:rsidRDefault="00A538E0">
      <w:pPr>
        <w:spacing w:after="0" w:line="240" w:lineRule="auto"/>
        <w:rPr>
          <w:rFonts w:eastAsia="Calibri"/>
        </w:rPr>
      </w:pPr>
    </w:p>
    <w:p w14:paraId="71DB8EF7" w14:textId="2606EAD2" w:rsidR="0031562A" w:rsidRDefault="0031562A">
      <w:pPr>
        <w:spacing w:after="0" w:line="240" w:lineRule="auto"/>
        <w:rPr>
          <w:rFonts w:eastAsia="Calibri"/>
        </w:rPr>
      </w:pPr>
      <w:r>
        <w:rPr>
          <w:rFonts w:eastAsia="Calibri"/>
        </w:rPr>
        <w:t>KLUCZ:</w:t>
      </w:r>
    </w:p>
    <w:p w14:paraId="1C954275" w14:textId="77777777" w:rsidR="00A538E0" w:rsidRDefault="00A538E0">
      <w:pPr>
        <w:spacing w:after="0" w:line="240" w:lineRule="auto"/>
        <w:rPr>
          <w:rFonts w:eastAsia="Calibri"/>
        </w:rPr>
      </w:pPr>
    </w:p>
    <w:p w14:paraId="2523330F" w14:textId="77777777" w:rsidR="00A538E0" w:rsidRDefault="00A538E0">
      <w:pPr>
        <w:spacing w:after="0" w:line="240" w:lineRule="auto"/>
        <w:rPr>
          <w:rFonts w:eastAsia="Calibri"/>
        </w:rPr>
      </w:pPr>
    </w:p>
    <w:p w14:paraId="526A94E6"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Für die Untersuchung der politischen und</w:t>
      </w:r>
    </w:p>
    <w:p w14:paraId="5DDF1C36"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kulturellen Relevanz von Herabsetzungs- und</w:t>
      </w:r>
    </w:p>
    <w:p w14:paraId="534A2998"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Besch mungsph nomenen soll nachfolgend</w:t>
      </w:r>
    </w:p>
    <w:p w14:paraId="5F2A8E39" w14:textId="77777777" w:rsidR="00A538E0" w:rsidRDefault="00871A8A">
      <w:pPr>
        <w:spacing w:after="0" w:line="240" w:lineRule="auto"/>
        <w:rPr>
          <w:rFonts w:ascii="_¶'A6µ'3" w:eastAsia="_¶'A6µ'3" w:hAnsi="_¶'A6µ'3" w:cs="_¶'A6µ'3"/>
          <w:sz w:val="19"/>
          <w:szCs w:val="19"/>
        </w:rPr>
      </w:pPr>
      <w:r>
        <w:rPr>
          <w:rFonts w:ascii="Times New Roman" w:eastAsia="Times New Roman" w:hAnsi="Times New Roman" w:cs="Times New Roman"/>
          <w:sz w:val="19"/>
          <w:szCs w:val="19"/>
        </w:rPr>
        <w:t>der neue</w:t>
      </w:r>
      <w:r>
        <w:rPr>
          <w:rFonts w:ascii="Times New Roman" w:eastAsia="Times New Roman" w:hAnsi="Times New Roman" w:cs="Times New Roman"/>
          <w:sz w:val="19"/>
          <w:szCs w:val="19"/>
        </w:rPr>
        <w:t xml:space="preserve"> Begriff „Invektivität“ eingeführt wer</w:t>
      </w:r>
      <w:r>
        <w:rPr>
          <w:rFonts w:ascii="_¶'A6µ'3" w:eastAsia="_¶'A6µ'3" w:hAnsi="_¶'A6µ'3" w:cs="_¶'A6µ'3"/>
          <w:sz w:val="19"/>
          <w:szCs w:val="19"/>
        </w:rPr>
        <w:t>den.</w:t>
      </w:r>
    </w:p>
    <w:p w14:paraId="7E9F1105"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Invektivität</w:t>
      </w:r>
      <w:r>
        <w:rPr>
          <w:rFonts w:ascii="_¶'A6µ'3" w:eastAsia="_¶'A6µ'3" w:hAnsi="_¶'A6µ'3" w:cs="_¶'A6µ'3"/>
          <w:sz w:val="19"/>
          <w:szCs w:val="19"/>
        </w:rPr>
        <w:t xml:space="preserve"> soll jene Aspekte von Kom</w:t>
      </w:r>
      <w:r>
        <w:rPr>
          <w:rFonts w:ascii="Times New Roman" w:eastAsia="Times New Roman" w:hAnsi="Times New Roman" w:cs="Times New Roman"/>
          <w:sz w:val="19"/>
          <w:szCs w:val="19"/>
        </w:rPr>
        <w:t>munikation</w:t>
      </w:r>
    </w:p>
    <w:p w14:paraId="375CF7BC"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(verbal oder nonverbal, mündlich,</w:t>
      </w:r>
    </w:p>
    <w:p w14:paraId="0498B826"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schriftlich, gestisch oder bildlich) fokussieren,</w:t>
      </w:r>
    </w:p>
    <w:p w14:paraId="71DD3CE7"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die dazu geeignet sind, herabzusetzen, zu verletzen</w:t>
      </w:r>
    </w:p>
    <w:p w14:paraId="4F766579"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oder auszugrenzen. Dabei </w:t>
      </w:r>
      <w:r>
        <w:rPr>
          <w:rFonts w:ascii="Times New Roman" w:eastAsia="Times New Roman" w:hAnsi="Times New Roman" w:cs="Times New Roman"/>
          <w:sz w:val="19"/>
          <w:szCs w:val="19"/>
        </w:rPr>
        <w:t>unterliegen</w:t>
      </w:r>
    </w:p>
    <w:p w14:paraId="0C1FC108"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Erscheinungsformen und Funktionen des Invektiven</w:t>
      </w:r>
    </w:p>
    <w:p w14:paraId="393CFCDD"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verstanden als sich realisierender Modus</w:t>
      </w:r>
    </w:p>
    <w:p w14:paraId="73BD8386" w14:textId="77777777" w:rsidR="00A538E0" w:rsidRDefault="00871A8A">
      <w:pPr>
        <w:spacing w:after="0" w:line="240" w:lineRule="auto"/>
        <w:rPr>
          <w:rFonts w:eastAsia="Calibri"/>
        </w:rPr>
      </w:pPr>
      <w:r>
        <w:rPr>
          <w:rFonts w:ascii="Times New Roman" w:eastAsia="Times New Roman" w:hAnsi="Times New Roman" w:cs="Times New Roman"/>
          <w:sz w:val="19"/>
          <w:szCs w:val="19"/>
        </w:rPr>
        <w:t>von Invektivität – keinem starren Muster, son-</w:t>
      </w:r>
    </w:p>
    <w:p w14:paraId="486B9255"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dern treten in medialer, politischer, sozialer und</w:t>
      </w:r>
    </w:p>
    <w:p w14:paraId="61D99B06"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 sthetischer Hinsicht in komplexen, historisch</w:t>
      </w:r>
    </w:p>
    <w:p w14:paraId="741D0E57"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variabl</w:t>
      </w:r>
      <w:r>
        <w:rPr>
          <w:rFonts w:ascii="Times New Roman" w:eastAsia="Times New Roman" w:hAnsi="Times New Roman" w:cs="Times New Roman"/>
          <w:sz w:val="19"/>
          <w:szCs w:val="19"/>
        </w:rPr>
        <w:t>en Konstellationen auf. Sie können deshalb</w:t>
      </w:r>
    </w:p>
    <w:p w14:paraId="19BC25A8"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angemessen nur als performatives Geschehen,</w:t>
      </w:r>
    </w:p>
    <w:p w14:paraId="61FD4FDB"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als relationales Geflecht von Zuschreibungen,</w:t>
      </w:r>
    </w:p>
    <w:p w14:paraId="4DED7CBE"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Resonanzen und Anschlusskommunikationen</w:t>
      </w:r>
    </w:p>
    <w:p w14:paraId="2AD76C5A"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sowie im Kontext ihrer sozialen, diskursiven und</w:t>
      </w:r>
    </w:p>
    <w:p w14:paraId="25647EAE" w14:textId="77777777" w:rsidR="00A538E0" w:rsidRDefault="00871A8A">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medialen Ermöglichungsbedingungen </w:t>
      </w:r>
      <w:r>
        <w:rPr>
          <w:rFonts w:ascii="Times New Roman" w:eastAsia="Times New Roman" w:hAnsi="Times New Roman" w:cs="Times New Roman"/>
          <w:sz w:val="19"/>
          <w:szCs w:val="19"/>
        </w:rPr>
        <w:t>verstanden</w:t>
      </w:r>
    </w:p>
    <w:p w14:paraId="1B5CA5B7" w14:textId="77777777" w:rsidR="00A538E0" w:rsidRDefault="00871A8A">
      <w:pPr>
        <w:spacing w:after="0" w:line="240" w:lineRule="auto"/>
        <w:rPr>
          <w:rFonts w:eastAsia="Calibri"/>
        </w:rPr>
      </w:pPr>
      <w:r>
        <w:rPr>
          <w:rFonts w:ascii="Times New Roman" w:eastAsia="Times New Roman" w:hAnsi="Times New Roman" w:cs="Times New Roman"/>
          <w:sz w:val="19"/>
          <w:szCs w:val="19"/>
        </w:rPr>
        <w:t>werden.</w:t>
      </w:r>
    </w:p>
    <w:p w14:paraId="4C4E226A" w14:textId="77777777" w:rsidR="00A538E0" w:rsidRDefault="00A538E0">
      <w:pPr>
        <w:rPr>
          <w:rFonts w:eastAsia="Calibri"/>
        </w:rPr>
      </w:pPr>
    </w:p>
    <w:p w14:paraId="6C8B1A8A" w14:textId="77777777" w:rsidR="00A538E0" w:rsidRDefault="00871A8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2017 Dagmar Ellerbrock, Lars Koch, Sabine Müller-Mall, Marina Münkler, Joachim Scharloth, Dominik Schrage, Gerd Schwerhoff, licensee De</w:t>
      </w:r>
    </w:p>
    <w:p w14:paraId="2F861EC3" w14:textId="77777777" w:rsidR="00A538E0" w:rsidRDefault="00871A8A">
      <w:pPr>
        <w:rPr>
          <w:rFonts w:eastAsia="Calibri"/>
        </w:rPr>
      </w:pPr>
      <w:r>
        <w:rPr>
          <w:rFonts w:ascii="Times New Roman" w:eastAsia="Times New Roman" w:hAnsi="Times New Roman" w:cs="Times New Roman"/>
          <w:sz w:val="14"/>
          <w:szCs w:val="14"/>
        </w:rPr>
        <w:t xml:space="preserve">Gruyter Open. This work is licensed under the Creative Commons Attribution-NonCommercial-NoDerivs </w:t>
      </w:r>
      <w:r>
        <w:rPr>
          <w:rFonts w:ascii="Times New Roman" w:eastAsia="Times New Roman" w:hAnsi="Times New Roman" w:cs="Times New Roman"/>
          <w:sz w:val="14"/>
          <w:szCs w:val="14"/>
        </w:rPr>
        <w:t>3.0 License.</w:t>
      </w:r>
    </w:p>
    <w:p w14:paraId="4756F7C8" w14:textId="77777777" w:rsidR="00A538E0" w:rsidRDefault="00A538E0">
      <w:pPr>
        <w:spacing w:after="0" w:line="240" w:lineRule="auto"/>
        <w:ind w:firstLine="700"/>
        <w:rPr>
          <w:rFonts w:eastAsia="Calibri"/>
        </w:rPr>
      </w:pPr>
    </w:p>
    <w:p w14:paraId="6E6C7E6F" w14:textId="77777777" w:rsidR="00A538E0" w:rsidRDefault="00A538E0">
      <w:pPr>
        <w:pBdr>
          <w:top w:val="nil"/>
          <w:left w:val="nil"/>
          <w:bottom w:val="nil"/>
          <w:right w:val="nil"/>
          <w:between w:val="nil"/>
        </w:pBdr>
        <w:spacing w:after="0" w:line="240" w:lineRule="auto"/>
        <w:ind w:left="1440"/>
        <w:rPr>
          <w:rFonts w:eastAsia="Calibri"/>
          <w:color w:val="000000"/>
        </w:rPr>
      </w:pPr>
    </w:p>
    <w:p w14:paraId="533B4CCD" w14:textId="77777777" w:rsidR="00A538E0" w:rsidRDefault="00A538E0">
      <w:pPr>
        <w:pBdr>
          <w:top w:val="nil"/>
          <w:left w:val="nil"/>
          <w:bottom w:val="nil"/>
          <w:right w:val="nil"/>
          <w:between w:val="nil"/>
        </w:pBdr>
        <w:spacing w:after="0" w:line="240" w:lineRule="auto"/>
        <w:ind w:left="720"/>
        <w:rPr>
          <w:rFonts w:eastAsia="Calibri"/>
          <w:color w:val="000000"/>
        </w:rPr>
      </w:pPr>
    </w:p>
    <w:p w14:paraId="24FE44A4" w14:textId="77777777" w:rsidR="00A538E0" w:rsidRDefault="00A538E0">
      <w:pPr>
        <w:spacing w:after="0" w:line="240" w:lineRule="auto"/>
        <w:rPr>
          <w:rFonts w:eastAsia="Calibri"/>
        </w:rPr>
      </w:pPr>
    </w:p>
    <w:p w14:paraId="499C1E32" w14:textId="77777777" w:rsidR="00A538E0" w:rsidRDefault="00A538E0">
      <w:pPr>
        <w:spacing w:after="0" w:line="240" w:lineRule="auto"/>
        <w:rPr>
          <w:rFonts w:eastAsia="Calibri"/>
        </w:rPr>
      </w:pPr>
      <w:bookmarkStart w:id="0" w:name="_GoBack"/>
      <w:bookmarkEnd w:id="0"/>
    </w:p>
    <w:sectPr w:rsidR="00A538E0">
      <w:headerReference w:type="default" r:id="rId22"/>
      <w:footerReference w:type="default" r:id="rId23"/>
      <w:pgSz w:w="11906" w:h="16838"/>
      <w:pgMar w:top="2051"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DDEA6" w14:textId="77777777" w:rsidR="00871A8A" w:rsidRDefault="00871A8A">
      <w:pPr>
        <w:spacing w:after="0" w:line="240" w:lineRule="auto"/>
      </w:pPr>
      <w:r>
        <w:separator/>
      </w:r>
    </w:p>
  </w:endnote>
  <w:endnote w:type="continuationSeparator" w:id="0">
    <w:p w14:paraId="1031360F" w14:textId="77777777" w:rsidR="00871A8A" w:rsidRDefault="00871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webkit-standard">
    <w:altName w:val="Calibri"/>
    <w:charset w:val="00"/>
    <w:family w:val="auto"/>
    <w:pitch w:val="default"/>
  </w:font>
  <w:font w:name="_¶'A6µ'3">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AFEB" w14:textId="60BB164F" w:rsidR="00A538E0" w:rsidRDefault="00A538E0">
    <w:pPr>
      <w:pBdr>
        <w:top w:val="nil"/>
        <w:left w:val="nil"/>
        <w:bottom w:val="nil"/>
        <w:right w:val="nil"/>
        <w:between w:val="nil"/>
      </w:pBdr>
      <w:tabs>
        <w:tab w:val="center" w:pos="4536"/>
        <w:tab w:val="right" w:pos="9072"/>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F8A78" w14:textId="77777777" w:rsidR="00871A8A" w:rsidRDefault="00871A8A">
      <w:pPr>
        <w:spacing w:after="0" w:line="240" w:lineRule="auto"/>
      </w:pPr>
      <w:r>
        <w:separator/>
      </w:r>
    </w:p>
  </w:footnote>
  <w:footnote w:type="continuationSeparator" w:id="0">
    <w:p w14:paraId="19378B40" w14:textId="77777777" w:rsidR="00871A8A" w:rsidRDefault="00871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4DAED" w14:textId="7947F7FA" w:rsidR="00A538E0" w:rsidRDefault="00A538E0">
    <w:pPr>
      <w:pBdr>
        <w:top w:val="nil"/>
        <w:left w:val="nil"/>
        <w:bottom w:val="nil"/>
        <w:right w:val="nil"/>
        <w:between w:val="nil"/>
      </w:pBdr>
      <w:tabs>
        <w:tab w:val="center" w:pos="4536"/>
        <w:tab w:val="right" w:pos="9072"/>
      </w:tabs>
      <w:spacing w:after="0" w:line="240" w:lineRule="auto"/>
      <w:ind w:hanging="567"/>
      <w:rPr>
        <w:rFonts w:eastAsia="Calibri"/>
        <w:color w:val="000000"/>
      </w:rPr>
    </w:pPr>
  </w:p>
  <w:p w14:paraId="1ADFAE5C" w14:textId="088F3745" w:rsidR="00A538E0" w:rsidRDefault="00A538E0">
    <w:pPr>
      <w:pBdr>
        <w:top w:val="nil"/>
        <w:left w:val="nil"/>
        <w:bottom w:val="nil"/>
        <w:right w:val="nil"/>
        <w:between w:val="nil"/>
      </w:pBdr>
      <w:tabs>
        <w:tab w:val="center" w:pos="4536"/>
        <w:tab w:val="right" w:pos="9072"/>
      </w:tabs>
      <w:spacing w:after="0" w:line="240" w:lineRule="auto"/>
      <w:ind w:hanging="567"/>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688"/>
    <w:multiLevelType w:val="multilevel"/>
    <w:tmpl w:val="7F0A0BA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B640A"/>
    <w:multiLevelType w:val="hybridMultilevel"/>
    <w:tmpl w:val="720CB3A0"/>
    <w:lvl w:ilvl="0" w:tplc="61C2E8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6315F0"/>
    <w:multiLevelType w:val="multilevel"/>
    <w:tmpl w:val="BF4A3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F602E5"/>
    <w:multiLevelType w:val="hybridMultilevel"/>
    <w:tmpl w:val="03FAFDC8"/>
    <w:lvl w:ilvl="0" w:tplc="1A58E1DA">
      <w:start w:val="12"/>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4AF75E9"/>
    <w:multiLevelType w:val="multilevel"/>
    <w:tmpl w:val="88EA0D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629B2985"/>
    <w:multiLevelType w:val="multilevel"/>
    <w:tmpl w:val="08420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44409E"/>
    <w:multiLevelType w:val="hybridMultilevel"/>
    <w:tmpl w:val="720CB3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8E0"/>
    <w:rsid w:val="00120847"/>
    <w:rsid w:val="0031562A"/>
    <w:rsid w:val="003F0C81"/>
    <w:rsid w:val="005D4EE2"/>
    <w:rsid w:val="00871A8A"/>
    <w:rsid w:val="00A538E0"/>
    <w:rsid w:val="00AC4CB3"/>
    <w:rsid w:val="00EF3F88"/>
    <w:rsid w:val="00FE0F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F907A"/>
  <w15:docId w15:val="{4896E1FA-5F1C-B349-ADBD-26852018F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172F6"/>
    <w:rPr>
      <w:rFonts w:eastAsiaTheme="minorEastAsia"/>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E65FAD"/>
    <w:pPr>
      <w:tabs>
        <w:tab w:val="center" w:pos="4536"/>
        <w:tab w:val="right" w:pos="9072"/>
      </w:tabs>
      <w:spacing w:after="0" w:line="240" w:lineRule="auto"/>
    </w:pPr>
    <w:rPr>
      <w:rFonts w:eastAsiaTheme="minorHAnsi"/>
      <w:lang w:eastAsia="en-US"/>
    </w:rPr>
  </w:style>
  <w:style w:type="character" w:customStyle="1" w:styleId="NagwekZnak">
    <w:name w:val="Nagłówek Znak"/>
    <w:basedOn w:val="Domylnaczcionkaakapitu"/>
    <w:link w:val="Nagwek"/>
    <w:uiPriority w:val="99"/>
    <w:rsid w:val="00E65FAD"/>
  </w:style>
  <w:style w:type="paragraph" w:styleId="Stopka">
    <w:name w:val="footer"/>
    <w:basedOn w:val="Normalny"/>
    <w:link w:val="StopkaZnak"/>
    <w:uiPriority w:val="99"/>
    <w:unhideWhenUsed/>
    <w:rsid w:val="00E65FAD"/>
    <w:pPr>
      <w:tabs>
        <w:tab w:val="center" w:pos="4536"/>
        <w:tab w:val="right" w:pos="9072"/>
      </w:tabs>
      <w:spacing w:after="0" w:line="240" w:lineRule="auto"/>
    </w:pPr>
    <w:rPr>
      <w:rFonts w:eastAsiaTheme="minorHAnsi"/>
      <w:lang w:eastAsia="en-US"/>
    </w:rPr>
  </w:style>
  <w:style w:type="character" w:customStyle="1" w:styleId="StopkaZnak">
    <w:name w:val="Stopka Znak"/>
    <w:basedOn w:val="Domylnaczcionkaakapitu"/>
    <w:link w:val="Stopka"/>
    <w:uiPriority w:val="99"/>
    <w:rsid w:val="00E65FAD"/>
  </w:style>
  <w:style w:type="table" w:styleId="Tabela-Siatka">
    <w:name w:val="Table Grid"/>
    <w:basedOn w:val="Standardowy"/>
    <w:uiPriority w:val="39"/>
    <w:rsid w:val="003172F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880362"/>
    <w:pPr>
      <w:ind w:left="720"/>
      <w:contextualSpacing/>
    </w:pPr>
  </w:style>
  <w:style w:type="paragraph" w:styleId="Tekstprzypisudolnego">
    <w:name w:val="footnote text"/>
    <w:basedOn w:val="Normalny"/>
    <w:link w:val="TekstprzypisudolnegoZnak"/>
    <w:uiPriority w:val="99"/>
    <w:semiHidden/>
    <w:unhideWhenUsed/>
    <w:rsid w:val="00831BCD"/>
    <w:pPr>
      <w:spacing w:after="0" w:line="240" w:lineRule="auto"/>
    </w:pPr>
    <w:rPr>
      <w:rFonts w:eastAsiaTheme="minorHAnsi"/>
      <w:sz w:val="20"/>
      <w:szCs w:val="20"/>
      <w:lang w:eastAsia="en-US"/>
    </w:rPr>
  </w:style>
  <w:style w:type="character" w:customStyle="1" w:styleId="TekstprzypisudolnegoZnak">
    <w:name w:val="Tekst przypisu dolnego Znak"/>
    <w:basedOn w:val="Domylnaczcionkaakapitu"/>
    <w:link w:val="Tekstprzypisudolnego"/>
    <w:uiPriority w:val="99"/>
    <w:semiHidden/>
    <w:rsid w:val="00831BCD"/>
    <w:rPr>
      <w:sz w:val="20"/>
      <w:szCs w:val="20"/>
    </w:rPr>
  </w:style>
  <w:style w:type="character" w:styleId="Odwoanieprzypisudolnego">
    <w:name w:val="footnote reference"/>
    <w:basedOn w:val="Domylnaczcionkaakapitu"/>
    <w:uiPriority w:val="99"/>
    <w:semiHidden/>
    <w:unhideWhenUsed/>
    <w:rsid w:val="00831BCD"/>
    <w:rPr>
      <w:vertAlign w:val="superscript"/>
    </w:rPr>
  </w:style>
  <w:style w:type="character" w:customStyle="1" w:styleId="il">
    <w:name w:val="il"/>
    <w:basedOn w:val="Domylnaczcionkaakapitu"/>
    <w:rsid w:val="00831BCD"/>
  </w:style>
  <w:style w:type="paragraph" w:styleId="NormalnyWeb">
    <w:name w:val="Normal (Web)"/>
    <w:basedOn w:val="Normalny"/>
    <w:uiPriority w:val="99"/>
    <w:unhideWhenUsed/>
    <w:rsid w:val="002D2EB1"/>
    <w:pPr>
      <w:spacing w:before="100" w:beforeAutospacing="1" w:after="100" w:afterAutospacing="1" w:line="240" w:lineRule="auto"/>
    </w:pPr>
    <w:rPr>
      <w:rFonts w:ascii="Times New Roman" w:eastAsia="Times New Roman" w:hAnsi="Times New Roman" w:cs="Times New Roman"/>
      <w:sz w:val="24"/>
      <w:szCs w:val="24"/>
    </w:rPr>
  </w:style>
  <w:style w:type="character" w:styleId="Odwoaniedokomentarza">
    <w:name w:val="annotation reference"/>
    <w:basedOn w:val="Domylnaczcionkaakapitu"/>
    <w:uiPriority w:val="99"/>
    <w:semiHidden/>
    <w:unhideWhenUsed/>
    <w:rsid w:val="00BA6E48"/>
    <w:rPr>
      <w:sz w:val="16"/>
      <w:szCs w:val="16"/>
    </w:rPr>
  </w:style>
  <w:style w:type="paragraph" w:styleId="Tekstkomentarza">
    <w:name w:val="annotation text"/>
    <w:basedOn w:val="Normalny"/>
    <w:link w:val="TekstkomentarzaZnak"/>
    <w:uiPriority w:val="99"/>
    <w:semiHidden/>
    <w:unhideWhenUsed/>
    <w:rsid w:val="00BA6E4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A6E48"/>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BA6E48"/>
    <w:rPr>
      <w:b/>
      <w:bCs/>
    </w:rPr>
  </w:style>
  <w:style w:type="character" w:customStyle="1" w:styleId="TematkomentarzaZnak">
    <w:name w:val="Temat komentarza Znak"/>
    <w:basedOn w:val="TekstkomentarzaZnak"/>
    <w:link w:val="Tematkomentarza"/>
    <w:uiPriority w:val="99"/>
    <w:semiHidden/>
    <w:rsid w:val="00BA6E48"/>
    <w:rPr>
      <w:rFonts w:eastAsiaTheme="minorEastAsia"/>
      <w:b/>
      <w:bCs/>
      <w:sz w:val="20"/>
      <w:szCs w:val="20"/>
      <w:lang w:eastAsia="pl-PL"/>
    </w:rPr>
  </w:style>
  <w:style w:type="character" w:styleId="Hipercze">
    <w:name w:val="Hyperlink"/>
    <w:basedOn w:val="Domylnaczcionkaakapitu"/>
    <w:uiPriority w:val="99"/>
    <w:unhideWhenUsed/>
    <w:rsid w:val="00502AB3"/>
    <w:rPr>
      <w:color w:val="0563C1" w:themeColor="hyperlink"/>
      <w:u w:val="single"/>
    </w:rPr>
  </w:style>
  <w:style w:type="character" w:customStyle="1" w:styleId="UnresolvedMention">
    <w:name w:val="Unresolved Mention"/>
    <w:basedOn w:val="Domylnaczcionkaakapitu"/>
    <w:uiPriority w:val="99"/>
    <w:semiHidden/>
    <w:unhideWhenUsed/>
    <w:rsid w:val="00502AB3"/>
    <w:rPr>
      <w:color w:val="605E5C"/>
      <w:shd w:val="clear" w:color="auto" w:fill="E1DFDD"/>
    </w:rPr>
  </w:style>
  <w:style w:type="paragraph" w:customStyle="1" w:styleId="paragraph">
    <w:name w:val="paragraph"/>
    <w:basedOn w:val="Normalny"/>
    <w:rsid w:val="00502AB3"/>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apple-converted-space">
    <w:name w:val="apple-converted-space"/>
    <w:basedOn w:val="Domylnaczcionkaakapitu"/>
    <w:rsid w:val="00502AB3"/>
  </w:style>
  <w:style w:type="character" w:styleId="UyteHipercze">
    <w:name w:val="FollowedHyperlink"/>
    <w:basedOn w:val="Domylnaczcionkaakapitu"/>
    <w:uiPriority w:val="99"/>
    <w:semiHidden/>
    <w:unhideWhenUsed/>
    <w:rsid w:val="00BE66CD"/>
    <w:rPr>
      <w:color w:val="954F72" w:themeColor="followed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wirtschaftsgeografie.com/Tourismus/Entwicklung_Tourismus/body_entwicklung_tourismu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cribbr.de/wissenschaftliches-schreiben/abschnitte-und-absaetz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Zq6S+T5IV+/ksw14XTIHw8kqiw==">AMUW2mWgdRbMVg8n9Uhj9UCoIR/JDJjkour/plyM4GoX8xfQ1mNokjhE9lfdNkCiuZYRVMRnc//ZIQehm3jc6sYPYhjj1lY6zy96qDJ00KXGRbgh/TW60E8=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1011</Words>
  <Characters>6070</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Margiel</dc:creator>
  <cp:lastModifiedBy>Agnieszka</cp:lastModifiedBy>
  <cp:revision>4</cp:revision>
  <dcterms:created xsi:type="dcterms:W3CDTF">2022-02-22T10:03:00Z</dcterms:created>
  <dcterms:modified xsi:type="dcterms:W3CDTF">2022-08-29T14:03:00Z</dcterms:modified>
</cp:coreProperties>
</file>